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D4" w:rsidRPr="00894F3D" w:rsidRDefault="005D492C" w:rsidP="000078FC">
      <w:pPr>
        <w:widowControl w:val="0"/>
        <w:autoSpaceDE w:val="0"/>
        <w:autoSpaceDN w:val="0"/>
        <w:adjustRightInd w:val="0"/>
        <w:jc w:val="center"/>
        <w:rPr>
          <w:b/>
        </w:rPr>
      </w:pPr>
      <w:r>
        <w:rPr>
          <w:b/>
        </w:rPr>
        <w:t>СОВЕТ ДЕПУТАТОВ ГОРОДСКОГО ОКРУГА</w:t>
      </w:r>
      <w:r w:rsidR="00894F3D" w:rsidRPr="00894F3D">
        <w:rPr>
          <w:b/>
        </w:rPr>
        <w:t xml:space="preserve"> РЕУТОВ</w:t>
      </w:r>
    </w:p>
    <w:p w:rsidR="001A06D4" w:rsidRPr="00894F3D" w:rsidRDefault="001A06D4" w:rsidP="000078FC">
      <w:pPr>
        <w:widowControl w:val="0"/>
        <w:autoSpaceDE w:val="0"/>
        <w:autoSpaceDN w:val="0"/>
        <w:adjustRightInd w:val="0"/>
        <w:jc w:val="center"/>
        <w:rPr>
          <w:b/>
        </w:rPr>
      </w:pPr>
    </w:p>
    <w:p w:rsidR="001A06D4" w:rsidRPr="00894F3D" w:rsidRDefault="00894F3D" w:rsidP="000078FC">
      <w:pPr>
        <w:widowControl w:val="0"/>
        <w:autoSpaceDE w:val="0"/>
        <w:autoSpaceDN w:val="0"/>
        <w:adjustRightInd w:val="0"/>
        <w:jc w:val="center"/>
        <w:rPr>
          <w:b/>
        </w:rPr>
      </w:pPr>
      <w:r w:rsidRPr="00894F3D">
        <w:rPr>
          <w:b/>
        </w:rPr>
        <w:t>РЕШЕНИЕ</w:t>
      </w:r>
    </w:p>
    <w:p w:rsidR="001A06D4" w:rsidRDefault="001A06D4" w:rsidP="000078FC">
      <w:pPr>
        <w:widowControl w:val="0"/>
        <w:autoSpaceDE w:val="0"/>
        <w:autoSpaceDN w:val="0"/>
        <w:adjustRightInd w:val="0"/>
        <w:jc w:val="center"/>
      </w:pPr>
    </w:p>
    <w:p w:rsidR="001A06D4" w:rsidRDefault="00894F3D" w:rsidP="000078FC">
      <w:pPr>
        <w:widowControl w:val="0"/>
        <w:autoSpaceDE w:val="0"/>
        <w:autoSpaceDN w:val="0"/>
        <w:adjustRightInd w:val="0"/>
        <w:jc w:val="center"/>
      </w:pPr>
      <w:r>
        <w:t xml:space="preserve">от </w:t>
      </w:r>
      <w:r w:rsidR="0000001C">
        <w:t>10 февраля 2020</w:t>
      </w:r>
      <w:r>
        <w:t xml:space="preserve"> № </w:t>
      </w:r>
      <w:r w:rsidR="0000001C">
        <w:t>47/12</w:t>
      </w:r>
    </w:p>
    <w:p w:rsidR="00894F3D" w:rsidRDefault="00894F3D" w:rsidP="000078FC">
      <w:pPr>
        <w:widowControl w:val="0"/>
        <w:autoSpaceDE w:val="0"/>
        <w:autoSpaceDN w:val="0"/>
        <w:adjustRightInd w:val="0"/>
        <w:jc w:val="center"/>
      </w:pPr>
    </w:p>
    <w:p w:rsidR="000078FC" w:rsidRPr="00B74D3A" w:rsidRDefault="005D492C" w:rsidP="000078FC">
      <w:pPr>
        <w:widowControl w:val="0"/>
        <w:autoSpaceDE w:val="0"/>
        <w:autoSpaceDN w:val="0"/>
        <w:adjustRightInd w:val="0"/>
        <w:jc w:val="center"/>
      </w:pPr>
      <w:r>
        <w:t>Об отчёте Главы городского округа</w:t>
      </w:r>
      <w:r w:rsidR="000078FC" w:rsidRPr="00B74D3A">
        <w:t xml:space="preserve"> Реутов за 201</w:t>
      </w:r>
      <w:r>
        <w:t>9</w:t>
      </w:r>
      <w:r w:rsidR="000078FC" w:rsidRPr="00B74D3A">
        <w:t xml:space="preserve"> год</w:t>
      </w:r>
    </w:p>
    <w:p w:rsidR="000078FC" w:rsidRPr="00B74D3A" w:rsidRDefault="000078FC" w:rsidP="000078FC">
      <w:pPr>
        <w:widowControl w:val="0"/>
        <w:autoSpaceDE w:val="0"/>
        <w:autoSpaceDN w:val="0"/>
        <w:adjustRightInd w:val="0"/>
      </w:pPr>
    </w:p>
    <w:p w:rsidR="000078FC" w:rsidRDefault="000078FC" w:rsidP="000078FC">
      <w:pPr>
        <w:widowControl w:val="0"/>
        <w:autoSpaceDE w:val="0"/>
        <w:autoSpaceDN w:val="0"/>
        <w:adjustRightInd w:val="0"/>
      </w:pPr>
    </w:p>
    <w:p w:rsidR="00894F3D" w:rsidRPr="00B74D3A" w:rsidRDefault="00894F3D" w:rsidP="000078FC">
      <w:pPr>
        <w:widowControl w:val="0"/>
        <w:autoSpaceDE w:val="0"/>
        <w:autoSpaceDN w:val="0"/>
        <w:adjustRightInd w:val="0"/>
      </w:pPr>
    </w:p>
    <w:p w:rsidR="000078FC" w:rsidRPr="00B74D3A" w:rsidRDefault="005D492C" w:rsidP="000078FC">
      <w:pPr>
        <w:widowControl w:val="0"/>
        <w:autoSpaceDE w:val="0"/>
        <w:autoSpaceDN w:val="0"/>
        <w:adjustRightInd w:val="0"/>
        <w:ind w:firstLine="709"/>
        <w:jc w:val="both"/>
      </w:pPr>
      <w:r>
        <w:t>Совет депутатов городского округа</w:t>
      </w:r>
      <w:r w:rsidR="000078FC" w:rsidRPr="00B74D3A">
        <w:t xml:space="preserve"> Реутов решил:</w:t>
      </w:r>
    </w:p>
    <w:p w:rsidR="000078FC" w:rsidRPr="00B74D3A" w:rsidRDefault="000078FC" w:rsidP="000078FC">
      <w:pPr>
        <w:widowControl w:val="0"/>
        <w:autoSpaceDE w:val="0"/>
        <w:autoSpaceDN w:val="0"/>
        <w:adjustRightInd w:val="0"/>
        <w:ind w:firstLine="709"/>
      </w:pPr>
    </w:p>
    <w:p w:rsidR="000078FC" w:rsidRPr="00B74D3A" w:rsidRDefault="000078FC" w:rsidP="000078FC">
      <w:pPr>
        <w:widowControl w:val="0"/>
        <w:tabs>
          <w:tab w:val="left" w:pos="1134"/>
        </w:tabs>
        <w:autoSpaceDE w:val="0"/>
        <w:autoSpaceDN w:val="0"/>
        <w:adjustRightInd w:val="0"/>
        <w:ind w:firstLine="709"/>
        <w:jc w:val="both"/>
      </w:pPr>
      <w:r w:rsidRPr="00B74D3A">
        <w:t xml:space="preserve">1. Принять отчёт Главы </w:t>
      </w:r>
      <w:r w:rsidR="005D492C">
        <w:t>городского округа</w:t>
      </w:r>
      <w:r w:rsidR="005D492C" w:rsidRPr="00B74D3A">
        <w:t xml:space="preserve"> Реутов за 201</w:t>
      </w:r>
      <w:r w:rsidR="005D492C">
        <w:t>9</w:t>
      </w:r>
      <w:r w:rsidR="005D492C" w:rsidRPr="00B74D3A">
        <w:t xml:space="preserve"> год</w:t>
      </w:r>
      <w:r w:rsidRPr="00B74D3A">
        <w:t>.</w:t>
      </w:r>
    </w:p>
    <w:p w:rsidR="000078FC" w:rsidRPr="00B74D3A" w:rsidRDefault="000078FC" w:rsidP="000078FC">
      <w:pPr>
        <w:widowControl w:val="0"/>
        <w:tabs>
          <w:tab w:val="left" w:pos="1134"/>
        </w:tabs>
        <w:autoSpaceDE w:val="0"/>
        <w:autoSpaceDN w:val="0"/>
        <w:adjustRightInd w:val="0"/>
        <w:ind w:firstLine="709"/>
        <w:jc w:val="both"/>
      </w:pPr>
    </w:p>
    <w:p w:rsidR="000078FC" w:rsidRPr="00B74D3A" w:rsidRDefault="000078FC" w:rsidP="000078FC">
      <w:pPr>
        <w:widowControl w:val="0"/>
        <w:tabs>
          <w:tab w:val="left" w:pos="1134"/>
        </w:tabs>
        <w:autoSpaceDE w:val="0"/>
        <w:autoSpaceDN w:val="0"/>
        <w:adjustRightInd w:val="0"/>
        <w:ind w:firstLine="709"/>
        <w:jc w:val="both"/>
      </w:pPr>
      <w:r w:rsidRPr="00B74D3A">
        <w:t xml:space="preserve">2. Настоящее Решение и отчёт Главы </w:t>
      </w:r>
      <w:r w:rsidR="005D492C">
        <w:t>городского округа</w:t>
      </w:r>
      <w:r w:rsidR="005D492C" w:rsidRPr="00B74D3A">
        <w:t xml:space="preserve"> Реутов за 201</w:t>
      </w:r>
      <w:r w:rsidR="005D492C">
        <w:t>9 год опубликовать на</w:t>
      </w:r>
      <w:r w:rsidR="005D492C" w:rsidRPr="00103063">
        <w:t xml:space="preserve"> официальном сайте органов местного самоуправления городского округа Реутов в информационно-телекоммуникационной сети «Интернет»</w:t>
      </w:r>
      <w:r w:rsidRPr="00B74D3A">
        <w:t>.</w:t>
      </w: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600A85" w:rsidRPr="00B74D3A" w:rsidRDefault="00600A85" w:rsidP="000078FC">
      <w:pPr>
        <w:widowControl w:val="0"/>
        <w:autoSpaceDE w:val="0"/>
        <w:autoSpaceDN w:val="0"/>
        <w:adjustRightInd w:val="0"/>
      </w:pPr>
    </w:p>
    <w:p w:rsidR="00600A85" w:rsidRPr="00B74D3A" w:rsidRDefault="00600A85"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jc w:val="both"/>
      </w:pPr>
      <w:r w:rsidRPr="00B74D3A">
        <w:t xml:space="preserve">Председатель </w:t>
      </w:r>
    </w:p>
    <w:p w:rsidR="00880643" w:rsidRDefault="00880643" w:rsidP="000078FC">
      <w:pPr>
        <w:widowControl w:val="0"/>
        <w:autoSpaceDE w:val="0"/>
        <w:autoSpaceDN w:val="0"/>
        <w:adjustRightInd w:val="0"/>
        <w:jc w:val="both"/>
      </w:pPr>
      <w:r>
        <w:t>Совета депутатов</w:t>
      </w:r>
    </w:p>
    <w:p w:rsidR="000078FC" w:rsidRPr="00B74D3A" w:rsidRDefault="00880643" w:rsidP="00880643">
      <w:pPr>
        <w:widowControl w:val="0"/>
        <w:tabs>
          <w:tab w:val="left" w:pos="7655"/>
        </w:tabs>
        <w:autoSpaceDE w:val="0"/>
        <w:autoSpaceDN w:val="0"/>
        <w:adjustRightInd w:val="0"/>
        <w:jc w:val="both"/>
      </w:pPr>
      <w:r>
        <w:t>городского округа Реутов</w:t>
      </w:r>
      <w:r>
        <w:tab/>
      </w:r>
      <w:r w:rsidR="000078FC" w:rsidRPr="00B74D3A">
        <w:t>С.М. Епифанов</w:t>
      </w: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Pr="00B74D3A" w:rsidRDefault="000078FC" w:rsidP="000078FC">
      <w:pPr>
        <w:widowControl w:val="0"/>
        <w:autoSpaceDE w:val="0"/>
        <w:autoSpaceDN w:val="0"/>
        <w:adjustRightInd w:val="0"/>
      </w:pPr>
    </w:p>
    <w:p w:rsidR="000078FC" w:rsidRDefault="000078FC"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B74D3A" w:rsidRDefault="00B74D3A" w:rsidP="000078FC">
      <w:pPr>
        <w:widowControl w:val="0"/>
        <w:autoSpaceDE w:val="0"/>
        <w:autoSpaceDN w:val="0"/>
        <w:adjustRightInd w:val="0"/>
      </w:pPr>
    </w:p>
    <w:p w:rsidR="001A06D4" w:rsidRDefault="001A06D4" w:rsidP="000078FC">
      <w:pPr>
        <w:widowControl w:val="0"/>
        <w:autoSpaceDE w:val="0"/>
        <w:autoSpaceDN w:val="0"/>
        <w:adjustRightInd w:val="0"/>
      </w:pPr>
    </w:p>
    <w:p w:rsidR="00894F3D" w:rsidRDefault="00894F3D" w:rsidP="000078FC">
      <w:pPr>
        <w:widowControl w:val="0"/>
        <w:autoSpaceDE w:val="0"/>
        <w:autoSpaceDN w:val="0"/>
        <w:adjustRightInd w:val="0"/>
      </w:pPr>
    </w:p>
    <w:p w:rsidR="00894F3D" w:rsidRDefault="00894F3D" w:rsidP="000078FC">
      <w:pPr>
        <w:widowControl w:val="0"/>
        <w:autoSpaceDE w:val="0"/>
        <w:autoSpaceDN w:val="0"/>
        <w:adjustRightInd w:val="0"/>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894F3D" w:rsidRDefault="00894F3D" w:rsidP="00894F3D">
      <w:pPr>
        <w:widowControl w:val="0"/>
        <w:autoSpaceDE w:val="0"/>
        <w:autoSpaceDN w:val="0"/>
        <w:adjustRightInd w:val="0"/>
        <w:ind w:left="6663"/>
        <w:jc w:val="both"/>
      </w:pPr>
    </w:p>
    <w:p w:rsidR="00907624" w:rsidRDefault="00907624" w:rsidP="00894F3D">
      <w:pPr>
        <w:widowControl w:val="0"/>
        <w:autoSpaceDE w:val="0"/>
        <w:autoSpaceDN w:val="0"/>
        <w:adjustRightInd w:val="0"/>
        <w:ind w:left="6663"/>
        <w:jc w:val="both"/>
      </w:pPr>
    </w:p>
    <w:p w:rsidR="00907624" w:rsidRDefault="00907624" w:rsidP="00894F3D">
      <w:pPr>
        <w:widowControl w:val="0"/>
        <w:autoSpaceDE w:val="0"/>
        <w:autoSpaceDN w:val="0"/>
        <w:adjustRightInd w:val="0"/>
        <w:ind w:left="6663"/>
        <w:jc w:val="both"/>
      </w:pPr>
    </w:p>
    <w:p w:rsidR="00907624" w:rsidRDefault="00907624" w:rsidP="00894F3D">
      <w:pPr>
        <w:widowControl w:val="0"/>
        <w:autoSpaceDE w:val="0"/>
        <w:autoSpaceDN w:val="0"/>
        <w:adjustRightInd w:val="0"/>
        <w:ind w:left="6663"/>
        <w:jc w:val="both"/>
      </w:pPr>
    </w:p>
    <w:p w:rsidR="00894F3D" w:rsidRDefault="00894F3D" w:rsidP="001333DE">
      <w:pPr>
        <w:widowControl w:val="0"/>
        <w:autoSpaceDE w:val="0"/>
        <w:autoSpaceDN w:val="0"/>
        <w:adjustRightInd w:val="0"/>
        <w:ind w:left="6379"/>
        <w:jc w:val="both"/>
      </w:pPr>
      <w:r>
        <w:lastRenderedPageBreak/>
        <w:t>Принят Решением</w:t>
      </w:r>
    </w:p>
    <w:p w:rsidR="00894F3D" w:rsidRDefault="00894F3D" w:rsidP="001333DE">
      <w:pPr>
        <w:widowControl w:val="0"/>
        <w:autoSpaceDE w:val="0"/>
        <w:autoSpaceDN w:val="0"/>
        <w:adjustRightInd w:val="0"/>
        <w:ind w:left="6379"/>
        <w:jc w:val="both"/>
      </w:pPr>
      <w:r>
        <w:t>Совета депутатов</w:t>
      </w:r>
    </w:p>
    <w:p w:rsidR="00894F3D" w:rsidRDefault="007765AA" w:rsidP="001333DE">
      <w:pPr>
        <w:widowControl w:val="0"/>
        <w:autoSpaceDE w:val="0"/>
        <w:autoSpaceDN w:val="0"/>
        <w:adjustRightInd w:val="0"/>
        <w:ind w:left="6379"/>
        <w:jc w:val="both"/>
      </w:pPr>
      <w:r>
        <w:t>городского округа</w:t>
      </w:r>
      <w:r w:rsidR="00894F3D">
        <w:t xml:space="preserve"> Реутов</w:t>
      </w:r>
    </w:p>
    <w:p w:rsidR="00894F3D" w:rsidRDefault="00894F3D" w:rsidP="001333DE">
      <w:pPr>
        <w:widowControl w:val="0"/>
        <w:autoSpaceDE w:val="0"/>
        <w:autoSpaceDN w:val="0"/>
        <w:adjustRightInd w:val="0"/>
        <w:ind w:left="6379"/>
        <w:jc w:val="both"/>
      </w:pPr>
      <w:r>
        <w:t xml:space="preserve">от </w:t>
      </w:r>
      <w:r w:rsidR="001333DE">
        <w:t>10 февраля 2020</w:t>
      </w:r>
      <w:r>
        <w:t xml:space="preserve"> № </w:t>
      </w:r>
      <w:r w:rsidR="001333DE">
        <w:t>47/12</w:t>
      </w:r>
    </w:p>
    <w:p w:rsidR="00F046A8" w:rsidRDefault="00F046A8" w:rsidP="001333DE">
      <w:pPr>
        <w:widowControl w:val="0"/>
        <w:autoSpaceDE w:val="0"/>
        <w:autoSpaceDN w:val="0"/>
        <w:adjustRightInd w:val="0"/>
        <w:ind w:left="6379"/>
        <w:jc w:val="both"/>
      </w:pPr>
    </w:p>
    <w:p w:rsidR="00F046A8" w:rsidRDefault="00F046A8" w:rsidP="001333DE">
      <w:pPr>
        <w:widowControl w:val="0"/>
        <w:autoSpaceDE w:val="0"/>
        <w:autoSpaceDN w:val="0"/>
        <w:adjustRightInd w:val="0"/>
        <w:ind w:left="6379"/>
        <w:jc w:val="both"/>
      </w:pPr>
    </w:p>
    <w:p w:rsidR="00F046A8" w:rsidRDefault="00F046A8" w:rsidP="001333DE">
      <w:pPr>
        <w:widowControl w:val="0"/>
        <w:autoSpaceDE w:val="0"/>
        <w:autoSpaceDN w:val="0"/>
        <w:adjustRightInd w:val="0"/>
        <w:ind w:left="6379"/>
        <w:jc w:val="both"/>
      </w:pPr>
    </w:p>
    <w:p w:rsidR="00F046A8" w:rsidRPr="00692950" w:rsidRDefault="00F046A8" w:rsidP="00F046A8">
      <w:pPr>
        <w:suppressAutoHyphens/>
        <w:spacing w:after="80"/>
        <w:jc w:val="center"/>
        <w:rPr>
          <w:rFonts w:eastAsia="SimSun"/>
          <w:b/>
          <w:lang w:eastAsia="ar-SA"/>
        </w:rPr>
      </w:pPr>
      <w:r w:rsidRPr="00692950">
        <w:rPr>
          <w:rFonts w:eastAsia="SimSun"/>
          <w:b/>
          <w:lang w:eastAsia="ar-SA"/>
        </w:rPr>
        <w:t>ОТЧЁТ ГЛАВЫ ГОРОДСКОГО ОКРУГА РЕУТОВ ЗА 2019 ГОД</w:t>
      </w:r>
    </w:p>
    <w:p w:rsidR="00F046A8" w:rsidRPr="00692950" w:rsidRDefault="00F046A8" w:rsidP="00F046A8">
      <w:pPr>
        <w:suppressAutoHyphens/>
        <w:spacing w:after="80"/>
        <w:ind w:firstLine="709"/>
        <w:contextualSpacing/>
        <w:jc w:val="both"/>
        <w:rPr>
          <w:rFonts w:eastAsia="SimSun"/>
          <w:noProof/>
          <w:lang w:eastAsia="x-none"/>
        </w:rPr>
      </w:pPr>
    </w:p>
    <w:p w:rsidR="00F046A8" w:rsidRPr="00692950" w:rsidRDefault="00F046A8" w:rsidP="00F046A8">
      <w:pPr>
        <w:suppressAutoHyphens/>
        <w:spacing w:after="80"/>
        <w:ind w:firstLine="709"/>
        <w:contextualSpacing/>
        <w:jc w:val="both"/>
        <w:rPr>
          <w:rFonts w:eastAsia="SimSun"/>
          <w:noProof/>
          <w:lang w:eastAsia="x-none"/>
        </w:rPr>
      </w:pPr>
      <w:r w:rsidRPr="00692950">
        <w:rPr>
          <w:rFonts w:eastAsia="SimSun"/>
          <w:noProof/>
          <w:lang w:eastAsia="x-none"/>
        </w:rPr>
        <w:t xml:space="preserve">В 2019 году городской округ Реутов занял 3 место в Московской области в Рейтинге Губернатора Московкой области по оценке эффективности деятельности органов местного самоуправления.  </w:t>
      </w:r>
    </w:p>
    <w:p w:rsidR="00F046A8" w:rsidRPr="00692950" w:rsidRDefault="00F046A8" w:rsidP="00F046A8">
      <w:pPr>
        <w:suppressAutoHyphens/>
        <w:spacing w:after="80"/>
        <w:ind w:firstLine="709"/>
        <w:contextualSpacing/>
        <w:jc w:val="both"/>
        <w:rPr>
          <w:rFonts w:eastAsia="SimSun"/>
          <w:noProof/>
          <w:lang w:eastAsia="x-none"/>
        </w:rPr>
      </w:pPr>
      <w:r w:rsidRPr="00692950">
        <w:rPr>
          <w:rFonts w:eastAsia="SimSun"/>
          <w:noProof/>
          <w:lang w:eastAsia="x-none"/>
        </w:rPr>
        <w:t xml:space="preserve">В 2019 году в городском округе Реутов исполнены все майские Указы Президента Росиийской Федерации. </w:t>
      </w:r>
    </w:p>
    <w:p w:rsidR="00F046A8" w:rsidRPr="00692950" w:rsidRDefault="00F046A8" w:rsidP="00F046A8">
      <w:pPr>
        <w:suppressAutoHyphens/>
        <w:spacing w:after="80"/>
        <w:ind w:firstLine="709"/>
        <w:contextualSpacing/>
        <w:jc w:val="both"/>
        <w:rPr>
          <w:rFonts w:eastAsia="SimSun"/>
          <w:noProof/>
          <w:lang w:eastAsia="x-none"/>
        </w:rPr>
      </w:pPr>
      <w:r w:rsidRPr="00692950">
        <w:rPr>
          <w:rFonts w:eastAsia="SimSun"/>
          <w:noProof/>
          <w:lang w:eastAsia="x-none"/>
        </w:rPr>
        <w:t xml:space="preserve">В 2019 году на </w:t>
      </w:r>
      <w:r w:rsidRPr="00692950">
        <w:rPr>
          <w:bCs/>
          <w:shd w:val="clear" w:color="auto" w:fill="FFFFFF"/>
        </w:rPr>
        <w:t>Петербургском</w:t>
      </w:r>
      <w:r w:rsidRPr="00692950">
        <w:rPr>
          <w:shd w:val="clear" w:color="auto" w:fill="FFFFFF"/>
        </w:rPr>
        <w:t> международном </w:t>
      </w:r>
      <w:r w:rsidRPr="00692950">
        <w:rPr>
          <w:bCs/>
          <w:shd w:val="clear" w:color="auto" w:fill="FFFFFF"/>
        </w:rPr>
        <w:t>экономическом форуме</w:t>
      </w:r>
      <w:r w:rsidRPr="00692950">
        <w:rPr>
          <w:shd w:val="clear" w:color="auto" w:fill="FFFFFF"/>
        </w:rPr>
        <w:t> </w:t>
      </w:r>
      <w:r w:rsidRPr="00692950">
        <w:rPr>
          <w:rFonts w:eastAsia="SimSun"/>
          <w:noProof/>
          <w:lang w:eastAsia="x-none"/>
        </w:rPr>
        <w:t xml:space="preserve">было подписано трехстроронее соглашение между Министрерством строительства и жилищно-коммунального хозяйста Российской Федерации, Губернатором Московской области и Администрацией городского округа Реутов о вхождении в Федеральный пилотный проект «Умный город». От Московской области в пилотный проект вошли 3 муниципалитета. </w:t>
      </w:r>
    </w:p>
    <w:p w:rsidR="00F046A8" w:rsidRPr="00692950" w:rsidRDefault="00F046A8" w:rsidP="00F046A8">
      <w:pPr>
        <w:suppressAutoHyphens/>
        <w:spacing w:after="80"/>
        <w:ind w:firstLine="709"/>
        <w:contextualSpacing/>
        <w:jc w:val="both"/>
      </w:pPr>
      <w:r w:rsidRPr="00692950">
        <w:t>В 2019 году на территории городского округа Реутов был открыт муниципальный центр управления регионом. Вся информация, поступающая в центр управления, распределена на 4 основных блока: образование, здравоохранение, дорожное хозяйство, ЖКХ и благоустройство.</w:t>
      </w:r>
    </w:p>
    <w:p w:rsidR="00F046A8" w:rsidRPr="00692950" w:rsidRDefault="00F046A8" w:rsidP="00F046A8">
      <w:pPr>
        <w:suppressAutoHyphens/>
        <w:spacing w:after="80"/>
        <w:ind w:firstLine="709"/>
        <w:contextualSpacing/>
        <w:jc w:val="both"/>
      </w:pPr>
      <w:r w:rsidRPr="00692950">
        <w:t>Центр является базовой платформой для внедрения «Умного города». Сейчас в центр управления внедрено порядка 20 систем, такие как: онлайн мониторинг теплосети и водоканала, контроль за работой уборочной техники через систему ГЛОНАСС, контроль работы дворников в режиме реального времени, платформа обратной связи с жителями – «</w:t>
      </w:r>
      <w:proofErr w:type="spellStart"/>
      <w:r w:rsidRPr="00692950">
        <w:t>Добродел</w:t>
      </w:r>
      <w:proofErr w:type="spellEnd"/>
      <w:r w:rsidRPr="00692950">
        <w:t xml:space="preserve">». </w:t>
      </w:r>
    </w:p>
    <w:p w:rsidR="00F046A8" w:rsidRPr="00692950" w:rsidRDefault="00F046A8" w:rsidP="00F046A8">
      <w:pPr>
        <w:suppressAutoHyphens/>
        <w:spacing w:after="80"/>
        <w:ind w:firstLine="709"/>
        <w:contextualSpacing/>
        <w:jc w:val="both"/>
        <w:rPr>
          <w:rFonts w:eastAsia="SimSun"/>
          <w:noProof/>
          <w:lang w:eastAsia="x-none"/>
        </w:rPr>
      </w:pPr>
      <w:r w:rsidRPr="00692950">
        <w:rPr>
          <w:rFonts w:eastAsia="SimSun"/>
          <w:noProof/>
          <w:lang w:eastAsia="x-none"/>
        </w:rPr>
        <w:t xml:space="preserve">В 2019 году по рейтингу Министрерства строительства и жилищно-коммунального хозяйста Российской Федерации городской округ Реутов занял 2 место среди 1114 городов Российской Федерации по индексу качества городской среды. </w:t>
      </w:r>
    </w:p>
    <w:p w:rsidR="00F046A8" w:rsidRPr="00692950" w:rsidRDefault="00F046A8" w:rsidP="00F046A8">
      <w:pPr>
        <w:suppressAutoHyphens/>
        <w:spacing w:after="80"/>
        <w:ind w:firstLine="709"/>
        <w:contextualSpacing/>
        <w:jc w:val="both"/>
      </w:pPr>
    </w:p>
    <w:p w:rsidR="00F046A8" w:rsidRPr="00692950" w:rsidRDefault="00F046A8" w:rsidP="00F046A8">
      <w:pPr>
        <w:shd w:val="clear" w:color="auto" w:fill="FFFFFF"/>
        <w:ind w:firstLine="709"/>
        <w:jc w:val="both"/>
        <w:rPr>
          <w:b/>
          <w:bCs/>
        </w:rPr>
      </w:pPr>
      <w:r w:rsidRPr="00692950">
        <w:rPr>
          <w:b/>
          <w:bCs/>
        </w:rPr>
        <w:t xml:space="preserve">Демография </w:t>
      </w:r>
    </w:p>
    <w:p w:rsidR="00F046A8" w:rsidRPr="00692950" w:rsidRDefault="00F046A8" w:rsidP="00F046A8">
      <w:pPr>
        <w:shd w:val="clear" w:color="auto" w:fill="FFFFFF"/>
        <w:ind w:firstLine="709"/>
        <w:jc w:val="both"/>
      </w:pPr>
      <w:r w:rsidRPr="00692950">
        <w:rPr>
          <w:bCs/>
        </w:rPr>
        <w:t xml:space="preserve">Городской округ Реутов - один из самых густонаселённых городов в Московской области, плотность населения составляет 12 032 человека на 1 кв. км. </w:t>
      </w:r>
      <w:r w:rsidRPr="00692950">
        <w:t>Численность населения на 01.01.2019 – 106 962 человека.</w:t>
      </w:r>
    </w:p>
    <w:p w:rsidR="00F046A8" w:rsidRPr="00692950" w:rsidRDefault="00F046A8" w:rsidP="00F046A8">
      <w:pPr>
        <w:shd w:val="clear" w:color="auto" w:fill="FFFFFF"/>
        <w:ind w:firstLine="709"/>
        <w:jc w:val="both"/>
      </w:pPr>
    </w:p>
    <w:p w:rsidR="00F046A8" w:rsidRPr="00692950" w:rsidRDefault="00F046A8" w:rsidP="00F046A8">
      <w:pPr>
        <w:autoSpaceDE w:val="0"/>
        <w:autoSpaceDN w:val="0"/>
        <w:adjustRightInd w:val="0"/>
        <w:ind w:firstLine="709"/>
        <w:jc w:val="both"/>
        <w:rPr>
          <w:b/>
        </w:rPr>
      </w:pPr>
      <w:r w:rsidRPr="00692950">
        <w:rPr>
          <w:b/>
        </w:rPr>
        <w:t xml:space="preserve">Экономика и финансы </w:t>
      </w:r>
    </w:p>
    <w:p w:rsidR="00F046A8" w:rsidRPr="00692950" w:rsidRDefault="00F046A8" w:rsidP="00F046A8">
      <w:pPr>
        <w:autoSpaceDE w:val="0"/>
        <w:autoSpaceDN w:val="0"/>
        <w:adjustRightInd w:val="0"/>
        <w:ind w:firstLine="709"/>
        <w:jc w:val="both"/>
      </w:pPr>
      <w:r w:rsidRPr="00692950">
        <w:t>Объём отгруженных товаров собственного производства, выполненных работ и услуг в 2019 году в действующих ценах в целом по городу составил 73,5 млрд. рублей, темп роста 110,4% к уровню 2018 года. В целом объём отгруженных товаров за последние 5 лет в городском округе Реутов вырос более чем на 50%.</w:t>
      </w:r>
    </w:p>
    <w:p w:rsidR="00F046A8" w:rsidRPr="00692950" w:rsidRDefault="00F046A8" w:rsidP="00F046A8">
      <w:pPr>
        <w:autoSpaceDE w:val="0"/>
        <w:autoSpaceDN w:val="0"/>
        <w:adjustRightInd w:val="0"/>
        <w:ind w:firstLine="709"/>
        <w:jc w:val="both"/>
      </w:pPr>
      <w:r w:rsidRPr="00692950">
        <w:t xml:space="preserve">Объём отгруженных товаров собственного производства, работ и услуг по крупным и средним предприятиям города в 2019 году составил 64,2 млрд. рублей, темп роста к уровню 2018 года составил 113,3 %. Основная доля в обороте приходится на крупные и средние предприятия города. </w:t>
      </w:r>
    </w:p>
    <w:p w:rsidR="00F046A8" w:rsidRPr="0068039D" w:rsidRDefault="00F046A8" w:rsidP="00F046A8">
      <w:pPr>
        <w:autoSpaceDE w:val="0"/>
        <w:autoSpaceDN w:val="0"/>
        <w:adjustRightInd w:val="0"/>
        <w:jc w:val="both"/>
        <w:rPr>
          <w:color w:val="000000"/>
        </w:rPr>
      </w:pPr>
      <w:r w:rsidRPr="0068039D">
        <w:rPr>
          <w:noProof/>
        </w:rPr>
        <w:lastRenderedPageBreak/>
        <w:drawing>
          <wp:inline distT="0" distB="0" distL="0" distR="0" wp14:anchorId="29890A18" wp14:editId="09550EDE">
            <wp:extent cx="6296660" cy="3494405"/>
            <wp:effectExtent l="0" t="0" r="889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046A8" w:rsidRDefault="00F046A8" w:rsidP="00F046A8">
      <w:pPr>
        <w:autoSpaceDE w:val="0"/>
        <w:autoSpaceDN w:val="0"/>
        <w:adjustRightInd w:val="0"/>
        <w:ind w:firstLine="851"/>
        <w:jc w:val="both"/>
        <w:rPr>
          <w:color w:val="000000"/>
        </w:rPr>
      </w:pPr>
    </w:p>
    <w:p w:rsidR="00F046A8" w:rsidRDefault="00F046A8" w:rsidP="00F046A8">
      <w:pPr>
        <w:autoSpaceDE w:val="0"/>
        <w:autoSpaceDN w:val="0"/>
        <w:adjustRightInd w:val="0"/>
        <w:jc w:val="both"/>
        <w:rPr>
          <w:color w:val="000000"/>
        </w:rPr>
      </w:pPr>
      <w:r w:rsidRPr="0068039D">
        <w:rPr>
          <w:noProof/>
        </w:rPr>
        <w:drawing>
          <wp:inline distT="0" distB="0" distL="0" distR="0" wp14:anchorId="1F280D74" wp14:editId="5E98D476">
            <wp:extent cx="5939790" cy="2957316"/>
            <wp:effectExtent l="0" t="0" r="3810"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476913">
        <w:rPr>
          <w:color w:val="000000"/>
        </w:rPr>
        <w:t xml:space="preserve"> </w:t>
      </w:r>
    </w:p>
    <w:p w:rsidR="00F046A8" w:rsidRDefault="00F046A8" w:rsidP="00F046A8">
      <w:pPr>
        <w:autoSpaceDE w:val="0"/>
        <w:autoSpaceDN w:val="0"/>
        <w:adjustRightInd w:val="0"/>
        <w:ind w:firstLine="709"/>
        <w:jc w:val="both"/>
        <w:rPr>
          <w:color w:val="000000"/>
        </w:rPr>
      </w:pPr>
    </w:p>
    <w:p w:rsidR="00F046A8" w:rsidRPr="00692950" w:rsidRDefault="00F046A8" w:rsidP="00F046A8">
      <w:pPr>
        <w:autoSpaceDE w:val="0"/>
        <w:autoSpaceDN w:val="0"/>
        <w:adjustRightInd w:val="0"/>
        <w:ind w:firstLine="709"/>
        <w:jc w:val="both"/>
      </w:pPr>
      <w:r w:rsidRPr="00692950">
        <w:t xml:space="preserve">Драйвером роста экономики города является одно из ведущих ракетно-космических предприятий России АО </w:t>
      </w:r>
      <w:r w:rsidRPr="00692950">
        <w:rPr>
          <w:bCs/>
        </w:rPr>
        <w:t>«ВПК «НПО машиностроения»</w:t>
      </w:r>
      <w:r w:rsidRPr="00692950">
        <w:t xml:space="preserve">. В 2019 году объём выпускаемой продукции на предприятии вырос на 6 </w:t>
      </w:r>
      <w:r w:rsidRPr="00692950">
        <w:rPr>
          <w:bCs/>
        </w:rPr>
        <w:t>%</w:t>
      </w:r>
      <w:r w:rsidRPr="00692950">
        <w:t xml:space="preserve"> по сравнению с 2018 годом и составил </w:t>
      </w:r>
      <w:r w:rsidRPr="00692950">
        <w:rPr>
          <w:bCs/>
        </w:rPr>
        <w:t>47,6 млрд. рублей</w:t>
      </w:r>
      <w:r w:rsidRPr="00692950">
        <w:t>.</w:t>
      </w:r>
    </w:p>
    <w:p w:rsidR="00F046A8" w:rsidRPr="00692950" w:rsidRDefault="00F046A8" w:rsidP="00F046A8">
      <w:pPr>
        <w:autoSpaceDE w:val="0"/>
        <w:autoSpaceDN w:val="0"/>
        <w:adjustRightInd w:val="0"/>
        <w:ind w:firstLine="709"/>
        <w:jc w:val="both"/>
      </w:pPr>
      <w:r w:rsidRPr="00692950">
        <w:t>Средняя заработная плата на предприятиях городского округа Реутов в 2019 году составила 49 920 рублей. Средняя заработная плата на крупных и средних предприятиях города составила 62162 рублей.</w:t>
      </w:r>
    </w:p>
    <w:p w:rsidR="00F046A8" w:rsidRPr="0068039D" w:rsidRDefault="00F046A8" w:rsidP="00F046A8">
      <w:pPr>
        <w:autoSpaceDE w:val="0"/>
        <w:autoSpaceDN w:val="0"/>
        <w:adjustRightInd w:val="0"/>
        <w:ind w:firstLine="851"/>
        <w:jc w:val="both"/>
        <w:rPr>
          <w:color w:val="000000"/>
        </w:rPr>
      </w:pPr>
      <w:r w:rsidRPr="0068039D">
        <w:rPr>
          <w:color w:val="000000"/>
        </w:rPr>
        <w:t xml:space="preserve"> </w:t>
      </w:r>
    </w:p>
    <w:p w:rsidR="00F046A8" w:rsidRPr="0068039D" w:rsidRDefault="00F046A8" w:rsidP="00F046A8">
      <w:pPr>
        <w:autoSpaceDE w:val="0"/>
        <w:autoSpaceDN w:val="0"/>
        <w:adjustRightInd w:val="0"/>
        <w:jc w:val="both"/>
        <w:rPr>
          <w:color w:val="000000"/>
        </w:rPr>
      </w:pPr>
      <w:r w:rsidRPr="0068039D">
        <w:rPr>
          <w:noProof/>
        </w:rPr>
        <w:lastRenderedPageBreak/>
        <w:drawing>
          <wp:inline distT="0" distB="0" distL="0" distR="0" wp14:anchorId="281B8AFC" wp14:editId="43AFB066">
            <wp:extent cx="6296660" cy="3135630"/>
            <wp:effectExtent l="0" t="0" r="8890" b="762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46A8" w:rsidRDefault="00F046A8" w:rsidP="00F046A8">
      <w:pPr>
        <w:autoSpaceDE w:val="0"/>
        <w:autoSpaceDN w:val="0"/>
        <w:adjustRightInd w:val="0"/>
        <w:ind w:firstLine="851"/>
        <w:jc w:val="both"/>
        <w:rPr>
          <w:color w:val="000000"/>
        </w:rPr>
      </w:pPr>
    </w:p>
    <w:p w:rsidR="00F046A8" w:rsidRPr="0068039D" w:rsidRDefault="00F046A8" w:rsidP="00F046A8">
      <w:pPr>
        <w:autoSpaceDE w:val="0"/>
        <w:autoSpaceDN w:val="0"/>
        <w:adjustRightInd w:val="0"/>
        <w:ind w:firstLine="851"/>
        <w:jc w:val="both"/>
        <w:rPr>
          <w:color w:val="000000"/>
        </w:rPr>
      </w:pPr>
      <w:r w:rsidRPr="0068039D">
        <w:rPr>
          <w:color w:val="000000"/>
        </w:rPr>
        <w:t>В 201</w:t>
      </w:r>
      <w:r>
        <w:rPr>
          <w:color w:val="000000"/>
        </w:rPr>
        <w:t>9</w:t>
      </w:r>
      <w:r w:rsidRPr="0068039D">
        <w:rPr>
          <w:color w:val="000000"/>
        </w:rPr>
        <w:t xml:space="preserve"> году создано </w:t>
      </w:r>
      <w:r>
        <w:rPr>
          <w:color w:val="000000"/>
        </w:rPr>
        <w:t>1353</w:t>
      </w:r>
      <w:r w:rsidRPr="0068039D">
        <w:rPr>
          <w:color w:val="000000"/>
        </w:rPr>
        <w:t xml:space="preserve"> новых рабочих мест</w:t>
      </w:r>
      <w:r>
        <w:rPr>
          <w:color w:val="000000"/>
        </w:rPr>
        <w:t>а</w:t>
      </w:r>
      <w:r w:rsidRPr="0068039D">
        <w:rPr>
          <w:color w:val="000000"/>
        </w:rPr>
        <w:t xml:space="preserve">. А за последние </w:t>
      </w:r>
      <w:r>
        <w:rPr>
          <w:color w:val="000000"/>
        </w:rPr>
        <w:t>5</w:t>
      </w:r>
      <w:r w:rsidRPr="0068039D">
        <w:rPr>
          <w:color w:val="000000"/>
        </w:rPr>
        <w:t xml:space="preserve"> лет</w:t>
      </w:r>
      <w:r>
        <w:rPr>
          <w:color w:val="000000"/>
        </w:rPr>
        <w:t xml:space="preserve"> </w:t>
      </w:r>
      <w:r w:rsidRPr="0068039D">
        <w:rPr>
          <w:color w:val="000000"/>
        </w:rPr>
        <w:t xml:space="preserve">- почти 5000 рабочих мест. </w:t>
      </w:r>
    </w:p>
    <w:p w:rsidR="00F046A8" w:rsidRPr="0068039D" w:rsidRDefault="00F046A8" w:rsidP="00F046A8">
      <w:pPr>
        <w:autoSpaceDE w:val="0"/>
        <w:autoSpaceDN w:val="0"/>
        <w:adjustRightInd w:val="0"/>
        <w:jc w:val="both"/>
        <w:rPr>
          <w:color w:val="000000"/>
        </w:rPr>
      </w:pPr>
      <w:r w:rsidRPr="0068039D">
        <w:rPr>
          <w:noProof/>
        </w:rPr>
        <w:drawing>
          <wp:inline distT="0" distB="0" distL="0" distR="0" wp14:anchorId="460F2480" wp14:editId="4DF82E79">
            <wp:extent cx="6296660" cy="3391535"/>
            <wp:effectExtent l="0" t="0" r="889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46A8" w:rsidRPr="0068039D" w:rsidRDefault="00F046A8" w:rsidP="00F046A8">
      <w:pPr>
        <w:autoSpaceDE w:val="0"/>
        <w:autoSpaceDN w:val="0"/>
        <w:adjustRightInd w:val="0"/>
        <w:ind w:firstLine="851"/>
        <w:jc w:val="both"/>
        <w:rPr>
          <w:color w:val="000000"/>
        </w:rPr>
      </w:pPr>
    </w:p>
    <w:p w:rsidR="00F046A8" w:rsidRPr="0068039D" w:rsidRDefault="00F046A8" w:rsidP="00F046A8">
      <w:pPr>
        <w:autoSpaceDE w:val="0"/>
        <w:autoSpaceDN w:val="0"/>
        <w:adjustRightInd w:val="0"/>
        <w:ind w:firstLine="851"/>
        <w:jc w:val="both"/>
        <w:rPr>
          <w:color w:val="000000"/>
        </w:rPr>
      </w:pPr>
      <w:r w:rsidRPr="0068039D">
        <w:rPr>
          <w:color w:val="000000"/>
        </w:rPr>
        <w:t>В 201</w:t>
      </w:r>
      <w:r>
        <w:rPr>
          <w:color w:val="000000"/>
        </w:rPr>
        <w:t>9</w:t>
      </w:r>
      <w:r w:rsidRPr="0068039D">
        <w:rPr>
          <w:color w:val="000000"/>
        </w:rPr>
        <w:t xml:space="preserve"> году объ</w:t>
      </w:r>
      <w:r w:rsidRPr="00897958">
        <w:t>ём</w:t>
      </w:r>
      <w:r w:rsidRPr="0068039D">
        <w:rPr>
          <w:color w:val="000000"/>
        </w:rPr>
        <w:t xml:space="preserve"> инвестиций в городском округе Реутов составил </w:t>
      </w:r>
      <w:r>
        <w:rPr>
          <w:color w:val="000000"/>
        </w:rPr>
        <w:t>18,5</w:t>
      </w:r>
      <w:r w:rsidRPr="0068039D">
        <w:rPr>
          <w:color w:val="000000"/>
        </w:rPr>
        <w:t xml:space="preserve"> млрд. рублей.</w:t>
      </w:r>
    </w:p>
    <w:p w:rsidR="00F046A8" w:rsidRPr="0068039D" w:rsidRDefault="00F046A8" w:rsidP="00F046A8">
      <w:pPr>
        <w:autoSpaceDE w:val="0"/>
        <w:autoSpaceDN w:val="0"/>
        <w:adjustRightInd w:val="0"/>
        <w:ind w:firstLine="851"/>
        <w:jc w:val="both"/>
        <w:rPr>
          <w:color w:val="000000"/>
        </w:rPr>
      </w:pPr>
      <w:r w:rsidRPr="0068039D">
        <w:rPr>
          <w:color w:val="000000"/>
        </w:rPr>
        <w:t xml:space="preserve">Всего за 5 лет было привлечено в экономику городского округа Реутов </w:t>
      </w:r>
      <w:r>
        <w:rPr>
          <w:color w:val="000000"/>
        </w:rPr>
        <w:t>более 90</w:t>
      </w:r>
      <w:r w:rsidRPr="0068039D">
        <w:rPr>
          <w:color w:val="000000"/>
        </w:rPr>
        <w:t xml:space="preserve"> млрд. рублей инвестиций, реализова</w:t>
      </w:r>
      <w:r>
        <w:rPr>
          <w:color w:val="000000"/>
        </w:rPr>
        <w:t xml:space="preserve">но </w:t>
      </w:r>
      <w:r w:rsidRPr="0068039D">
        <w:rPr>
          <w:color w:val="000000"/>
        </w:rPr>
        <w:t>более 20 крупных инвестиционных проектов.</w:t>
      </w:r>
    </w:p>
    <w:p w:rsidR="00F046A8" w:rsidRPr="0068039D" w:rsidRDefault="00F046A8" w:rsidP="00F046A8">
      <w:pPr>
        <w:autoSpaceDE w:val="0"/>
        <w:autoSpaceDN w:val="0"/>
        <w:adjustRightInd w:val="0"/>
        <w:jc w:val="both"/>
        <w:rPr>
          <w:color w:val="000000"/>
        </w:rPr>
      </w:pPr>
      <w:r w:rsidRPr="0068039D">
        <w:rPr>
          <w:noProof/>
        </w:rPr>
        <w:lastRenderedPageBreak/>
        <w:drawing>
          <wp:inline distT="0" distB="0" distL="0" distR="0" wp14:anchorId="451BA7FB" wp14:editId="510821B9">
            <wp:extent cx="6296660" cy="3075940"/>
            <wp:effectExtent l="0" t="0" r="889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46A8" w:rsidRPr="0068039D" w:rsidRDefault="00F046A8" w:rsidP="00F046A8">
      <w:pPr>
        <w:autoSpaceDE w:val="0"/>
        <w:autoSpaceDN w:val="0"/>
        <w:adjustRightInd w:val="0"/>
        <w:ind w:firstLine="851"/>
        <w:jc w:val="both"/>
        <w:rPr>
          <w:b/>
          <w:color w:val="000000"/>
        </w:rPr>
      </w:pPr>
    </w:p>
    <w:p w:rsidR="00F046A8" w:rsidRDefault="00F046A8" w:rsidP="00F046A8">
      <w:pPr>
        <w:ind w:firstLine="851"/>
        <w:jc w:val="both"/>
      </w:pPr>
      <w:r w:rsidRPr="00692950">
        <w:t>В 2019 году были реализованы следующие крупные инвестиционные проекты:</w:t>
      </w:r>
    </w:p>
    <w:p w:rsidR="00F046A8" w:rsidRDefault="00F046A8" w:rsidP="00F046A8">
      <w:pPr>
        <w:ind w:firstLine="851"/>
        <w:jc w:val="both"/>
      </w:pPr>
      <w:r w:rsidRPr="00EE318D">
        <w:t>ГК «Фаворит-Моторс» по созданию автосалонов «КИА», «Мазда», «Шкода», «Хендай» с цифровым шоу-</w:t>
      </w:r>
      <w:proofErr w:type="spellStart"/>
      <w:r w:rsidRPr="00EE318D">
        <w:t>румом</w:t>
      </w:r>
      <w:proofErr w:type="spellEnd"/>
      <w:r w:rsidRPr="00EE318D">
        <w:t xml:space="preserve"> и </w:t>
      </w:r>
      <w:proofErr w:type="spellStart"/>
      <w:r w:rsidRPr="00EE318D">
        <w:rPr>
          <w:shd w:val="clear" w:color="auto" w:fill="FFFFFF"/>
        </w:rPr>
        <w:t>digital</w:t>
      </w:r>
      <w:proofErr w:type="spellEnd"/>
      <w:r w:rsidRPr="00EE318D">
        <w:rPr>
          <w:shd w:val="clear" w:color="auto" w:fill="FFFFFF"/>
        </w:rPr>
        <w:t xml:space="preserve">-пространством. </w:t>
      </w:r>
      <w:r w:rsidRPr="00EE318D">
        <w:t xml:space="preserve">Объём инвестиций составил 1 500 млн. рублей, создано более 500 рабочих мест; </w:t>
      </w:r>
    </w:p>
    <w:p w:rsidR="00F046A8" w:rsidRDefault="00F046A8" w:rsidP="00F046A8">
      <w:pPr>
        <w:ind w:firstLine="851"/>
        <w:jc w:val="both"/>
      </w:pPr>
      <w:r w:rsidRPr="00EE318D">
        <w:t>ООО «Продукты от Палыча» по созданию кондитерского производства. Объём инвестиций составил 1 100 млн. рублей, создано 250 рабочих мест;</w:t>
      </w:r>
    </w:p>
    <w:p w:rsidR="00F046A8" w:rsidRDefault="00F046A8" w:rsidP="00F046A8">
      <w:pPr>
        <w:ind w:firstLine="851"/>
        <w:jc w:val="both"/>
      </w:pPr>
      <w:r w:rsidRPr="00EE318D">
        <w:t xml:space="preserve">ООО «Фирма </w:t>
      </w:r>
      <w:proofErr w:type="spellStart"/>
      <w:r w:rsidRPr="00EE318D">
        <w:t>Рэнар</w:t>
      </w:r>
      <w:proofErr w:type="spellEnd"/>
      <w:r w:rsidRPr="00EE318D">
        <w:t>» по строительству производственно-складского комплекса по изготовлению комплектующих для хоккейных площадок. Объём инвестиций составил 95 млн. рублей, создано 23 рабочих места;</w:t>
      </w:r>
    </w:p>
    <w:p w:rsidR="00F046A8" w:rsidRDefault="00F046A8" w:rsidP="00F046A8">
      <w:pPr>
        <w:ind w:firstLine="851"/>
        <w:jc w:val="both"/>
      </w:pPr>
      <w:r w:rsidRPr="00EE318D">
        <w:t>ООО «СК Орбита» по строительству ледового дворца с открытием школ хоккея и фигурного катания, фитнес-центра с бассейнами. Объём инвестиций составил 295 млн. рублей, создано 60 рабочих мест;</w:t>
      </w:r>
    </w:p>
    <w:p w:rsidR="00F046A8" w:rsidRPr="00EE318D" w:rsidRDefault="00F046A8" w:rsidP="00F046A8">
      <w:pPr>
        <w:ind w:firstLine="851"/>
        <w:jc w:val="both"/>
      </w:pPr>
      <w:r w:rsidRPr="00EE318D">
        <w:t>ООО «</w:t>
      </w:r>
      <w:proofErr w:type="spellStart"/>
      <w:r w:rsidRPr="00EE318D">
        <w:t>Вертолет.ру</w:t>
      </w:r>
      <w:proofErr w:type="spellEnd"/>
      <w:r w:rsidRPr="00EE318D">
        <w:t>» по созданию вертолётного комплекса с центром технического обслуживания. Объём инвестиций составил 195 млн. рублей, создано 15 рабочих мест.</w:t>
      </w:r>
    </w:p>
    <w:p w:rsidR="00F046A8" w:rsidRDefault="00F046A8" w:rsidP="00F046A8">
      <w:pPr>
        <w:pStyle w:val="a5"/>
        <w:spacing w:line="256" w:lineRule="auto"/>
        <w:ind w:left="0" w:firstLine="851"/>
        <w:jc w:val="both"/>
        <w:rPr>
          <w:rFonts w:ascii="Times New Roman" w:hAnsi="Times New Roman" w:cs="Times New Roman"/>
        </w:rPr>
      </w:pPr>
      <w:r w:rsidRPr="00692950">
        <w:rPr>
          <w:rFonts w:ascii="Times New Roman" w:hAnsi="Times New Roman" w:cs="Times New Roman"/>
        </w:rPr>
        <w:t>В 2020 году планируется привлечь более 19 млрд. рублей инвестиций и завершить реализацию следующих крупных инвестиционных проектов:</w:t>
      </w:r>
    </w:p>
    <w:p w:rsidR="00F046A8"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 xml:space="preserve">по модернизации производства ООО «Планета </w:t>
      </w:r>
      <w:proofErr w:type="spellStart"/>
      <w:r w:rsidRPr="00EE318D">
        <w:rPr>
          <w:rFonts w:ascii="Times New Roman" w:hAnsi="Times New Roman" w:cs="Times New Roman"/>
        </w:rPr>
        <w:t>Мириталь</w:t>
      </w:r>
      <w:proofErr w:type="spellEnd"/>
      <w:r w:rsidRPr="00EE318D">
        <w:rPr>
          <w:rFonts w:ascii="Times New Roman" w:hAnsi="Times New Roman" w:cs="Times New Roman"/>
        </w:rPr>
        <w:t>» с запуском новой линии по производству пельменей;</w:t>
      </w:r>
    </w:p>
    <w:p w:rsidR="00F046A8"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по строительству производственно-складского комплекса по выпуску меховых изделий ООО «</w:t>
      </w:r>
      <w:proofErr w:type="spellStart"/>
      <w:r w:rsidRPr="00EE318D">
        <w:rPr>
          <w:rFonts w:ascii="Times New Roman" w:hAnsi="Times New Roman" w:cs="Times New Roman"/>
        </w:rPr>
        <w:t>ЛалеМЕХ</w:t>
      </w:r>
      <w:proofErr w:type="spellEnd"/>
      <w:r w:rsidRPr="00EE318D">
        <w:rPr>
          <w:rFonts w:ascii="Times New Roman" w:hAnsi="Times New Roman" w:cs="Times New Roman"/>
        </w:rPr>
        <w:t>»;</w:t>
      </w:r>
    </w:p>
    <w:p w:rsidR="00F046A8"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 xml:space="preserve">по строительству центра по техническому обслуживанию автомобилей «Фольксваген» ООО «СОД-98Н»; </w:t>
      </w:r>
    </w:p>
    <w:p w:rsidR="00F046A8"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по строительству производственно-складского комплекса ООО «ПК «Агат» по обработке деталей шасси автомобилей;</w:t>
      </w:r>
    </w:p>
    <w:p w:rsidR="00F046A8"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по строительству производственного корпуса ООО «</w:t>
      </w:r>
      <w:proofErr w:type="spellStart"/>
      <w:r w:rsidRPr="00EE318D">
        <w:rPr>
          <w:rFonts w:ascii="Times New Roman" w:hAnsi="Times New Roman" w:cs="Times New Roman"/>
        </w:rPr>
        <w:t>Мебеталь</w:t>
      </w:r>
      <w:proofErr w:type="spellEnd"/>
      <w:r w:rsidRPr="00EE318D">
        <w:rPr>
          <w:rFonts w:ascii="Times New Roman" w:hAnsi="Times New Roman" w:cs="Times New Roman"/>
        </w:rPr>
        <w:t>» по выпуску мебельной продукции;</w:t>
      </w:r>
    </w:p>
    <w:p w:rsidR="00F046A8" w:rsidRPr="00EE318D" w:rsidRDefault="00F046A8" w:rsidP="00F046A8">
      <w:pPr>
        <w:pStyle w:val="a5"/>
        <w:spacing w:line="256" w:lineRule="auto"/>
        <w:ind w:left="0" w:firstLine="851"/>
        <w:jc w:val="both"/>
        <w:rPr>
          <w:rFonts w:ascii="Times New Roman" w:hAnsi="Times New Roman" w:cs="Times New Roman"/>
        </w:rPr>
      </w:pPr>
      <w:r w:rsidRPr="00EE318D">
        <w:rPr>
          <w:rFonts w:ascii="Times New Roman" w:hAnsi="Times New Roman" w:cs="Times New Roman"/>
        </w:rPr>
        <w:t>по строительству здания автосалона ООО «</w:t>
      </w:r>
      <w:proofErr w:type="spellStart"/>
      <w:r w:rsidRPr="00EE318D">
        <w:rPr>
          <w:rFonts w:ascii="Times New Roman" w:hAnsi="Times New Roman" w:cs="Times New Roman"/>
        </w:rPr>
        <w:t>Ст</w:t>
      </w:r>
      <w:proofErr w:type="spellEnd"/>
      <w:r w:rsidRPr="00EE318D">
        <w:rPr>
          <w:rFonts w:ascii="Times New Roman" w:hAnsi="Times New Roman" w:cs="Times New Roman"/>
        </w:rPr>
        <w:t>-Сервис».</w:t>
      </w:r>
    </w:p>
    <w:p w:rsidR="00F046A8"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Pr="0068039D"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Default="00F046A8" w:rsidP="00F046A8">
      <w:pPr>
        <w:autoSpaceDE w:val="0"/>
        <w:autoSpaceDN w:val="0"/>
        <w:adjustRightInd w:val="0"/>
        <w:ind w:firstLine="851"/>
        <w:jc w:val="both"/>
        <w:rPr>
          <w:b/>
          <w:bCs/>
        </w:rPr>
      </w:pPr>
    </w:p>
    <w:p w:rsidR="00F046A8" w:rsidRPr="0068039D" w:rsidRDefault="00F046A8" w:rsidP="00F046A8">
      <w:pPr>
        <w:autoSpaceDE w:val="0"/>
        <w:autoSpaceDN w:val="0"/>
        <w:adjustRightInd w:val="0"/>
        <w:ind w:firstLine="851"/>
        <w:jc w:val="both"/>
        <w:rPr>
          <w:b/>
          <w:bCs/>
        </w:rPr>
      </w:pPr>
      <w:r w:rsidRPr="0068039D">
        <w:rPr>
          <w:b/>
          <w:bCs/>
        </w:rPr>
        <w:lastRenderedPageBreak/>
        <w:t xml:space="preserve">Бюджет </w:t>
      </w:r>
    </w:p>
    <w:p w:rsidR="00F046A8" w:rsidRPr="0068039D" w:rsidRDefault="00F046A8" w:rsidP="00F046A8">
      <w:pPr>
        <w:tabs>
          <w:tab w:val="left" w:pos="20"/>
          <w:tab w:val="left" w:pos="261"/>
        </w:tabs>
        <w:autoSpaceDE w:val="0"/>
        <w:autoSpaceDN w:val="0"/>
        <w:adjustRightInd w:val="0"/>
        <w:ind w:firstLine="851"/>
        <w:jc w:val="both"/>
        <w:rPr>
          <w:color w:val="000000"/>
        </w:rPr>
      </w:pPr>
      <w:r>
        <w:rPr>
          <w:color w:val="000000"/>
        </w:rPr>
        <w:t xml:space="preserve">В </w:t>
      </w:r>
      <w:r w:rsidRPr="0068039D">
        <w:rPr>
          <w:color w:val="000000"/>
        </w:rPr>
        <w:t>201</w:t>
      </w:r>
      <w:r>
        <w:rPr>
          <w:color w:val="000000"/>
        </w:rPr>
        <w:t>9</w:t>
      </w:r>
      <w:r w:rsidRPr="0068039D">
        <w:rPr>
          <w:color w:val="000000"/>
        </w:rPr>
        <w:t xml:space="preserve"> году бюджет городского округа Реутов превысил 3 млрд. рублей, в том числе налоговые доходы составили </w:t>
      </w:r>
      <w:r>
        <w:rPr>
          <w:color w:val="000000"/>
        </w:rPr>
        <w:t>1115,3</w:t>
      </w:r>
      <w:r w:rsidRPr="0068039D">
        <w:rPr>
          <w:color w:val="000000"/>
        </w:rPr>
        <w:t xml:space="preserve"> млн. рублей</w:t>
      </w:r>
      <w:r>
        <w:rPr>
          <w:color w:val="000000"/>
        </w:rPr>
        <w:t xml:space="preserve"> и не налоговые 399,4 млн. рублей</w:t>
      </w:r>
      <w:r w:rsidRPr="0068039D">
        <w:rPr>
          <w:color w:val="000000"/>
        </w:rPr>
        <w:t>.</w:t>
      </w:r>
    </w:p>
    <w:p w:rsidR="00F046A8" w:rsidRPr="0068039D" w:rsidRDefault="00F046A8" w:rsidP="00F046A8">
      <w:pPr>
        <w:tabs>
          <w:tab w:val="left" w:pos="20"/>
          <w:tab w:val="left" w:pos="261"/>
        </w:tabs>
        <w:autoSpaceDE w:val="0"/>
        <w:autoSpaceDN w:val="0"/>
        <w:adjustRightInd w:val="0"/>
        <w:ind w:firstLine="851"/>
        <w:jc w:val="both"/>
        <w:rPr>
          <w:color w:val="000000"/>
        </w:rPr>
      </w:pPr>
      <w:r w:rsidRPr="0068039D">
        <w:rPr>
          <w:color w:val="000000"/>
        </w:rPr>
        <w:t xml:space="preserve">Основная доля расходов бюджета городского округа Реутов носит социальную направленность. </w:t>
      </w:r>
    </w:p>
    <w:p w:rsidR="00F046A8" w:rsidRDefault="00F046A8" w:rsidP="00F046A8">
      <w:pPr>
        <w:tabs>
          <w:tab w:val="left" w:pos="20"/>
          <w:tab w:val="left" w:pos="261"/>
        </w:tabs>
        <w:autoSpaceDE w:val="0"/>
        <w:autoSpaceDN w:val="0"/>
        <w:adjustRightInd w:val="0"/>
        <w:ind w:firstLine="851"/>
        <w:jc w:val="both"/>
        <w:rPr>
          <w:color w:val="000000"/>
        </w:rPr>
      </w:pPr>
      <w:r w:rsidRPr="0068039D">
        <w:rPr>
          <w:color w:val="000000"/>
        </w:rPr>
        <w:t>Бюджет городского округа Реутов формируется программно-целевым методом</w:t>
      </w:r>
      <w:r>
        <w:rPr>
          <w:color w:val="000000"/>
        </w:rPr>
        <w:t xml:space="preserve"> (99,3%)</w:t>
      </w:r>
      <w:r w:rsidRPr="0068039D">
        <w:rPr>
          <w:color w:val="000000"/>
        </w:rPr>
        <w:t>.</w:t>
      </w:r>
    </w:p>
    <w:p w:rsidR="00F046A8" w:rsidRPr="0068039D" w:rsidRDefault="00F046A8" w:rsidP="00F046A8">
      <w:pPr>
        <w:tabs>
          <w:tab w:val="left" w:pos="20"/>
          <w:tab w:val="left" w:pos="261"/>
        </w:tabs>
        <w:autoSpaceDE w:val="0"/>
        <w:autoSpaceDN w:val="0"/>
        <w:adjustRightInd w:val="0"/>
        <w:ind w:firstLine="851"/>
        <w:jc w:val="both"/>
        <w:rPr>
          <w:color w:val="000000"/>
        </w:rPr>
      </w:pPr>
      <w:r w:rsidRPr="0068039D">
        <w:rPr>
          <w:color w:val="000000"/>
        </w:rPr>
        <w:t>Расходы в 201</w:t>
      </w:r>
      <w:r>
        <w:rPr>
          <w:color w:val="000000"/>
        </w:rPr>
        <w:t>9</w:t>
      </w:r>
      <w:r w:rsidRPr="0068039D">
        <w:rPr>
          <w:color w:val="000000"/>
        </w:rPr>
        <w:t xml:space="preserve"> году осуществлялись по 14 муниципальным программам:</w:t>
      </w:r>
    </w:p>
    <w:p w:rsidR="00F046A8" w:rsidRPr="00425F23" w:rsidRDefault="00F046A8" w:rsidP="00F046A8">
      <w:pPr>
        <w:ind w:firstLine="851"/>
        <w:jc w:val="both"/>
      </w:pPr>
      <w:r w:rsidRPr="00425F23">
        <w:t>"Предпринимательство на 2017-2021 годы"</w:t>
      </w:r>
      <w:r>
        <w:t>;</w:t>
      </w:r>
    </w:p>
    <w:p w:rsidR="00F046A8" w:rsidRPr="00425F23" w:rsidRDefault="00F046A8" w:rsidP="00F046A8">
      <w:pPr>
        <w:ind w:firstLine="851"/>
        <w:jc w:val="both"/>
      </w:pPr>
      <w:r w:rsidRPr="00425F23">
        <w:t>"Развитие физической культуры и спорта в городском округе Реутов на 2017-2021 годы"</w:t>
      </w:r>
      <w:r>
        <w:t>;</w:t>
      </w:r>
    </w:p>
    <w:p w:rsidR="00F046A8" w:rsidRPr="00425F23" w:rsidRDefault="00F046A8" w:rsidP="00F046A8">
      <w:pPr>
        <w:ind w:firstLine="851"/>
        <w:jc w:val="both"/>
      </w:pPr>
      <w:r w:rsidRPr="00425F23">
        <w:t>"Безопасность городского округа Реутов на 2017-2021 годы"</w:t>
      </w:r>
      <w:r>
        <w:t>;</w:t>
      </w:r>
    </w:p>
    <w:p w:rsidR="00F046A8" w:rsidRPr="00425F23" w:rsidRDefault="00F046A8" w:rsidP="00F046A8">
      <w:pPr>
        <w:ind w:firstLine="851"/>
        <w:jc w:val="both"/>
      </w:pPr>
      <w:r w:rsidRPr="00425F23">
        <w:t>"Развитие и сохранение культуры в городском округе Реутов на 2017-2021 годы"</w:t>
      </w:r>
      <w:r>
        <w:t>;</w:t>
      </w:r>
    </w:p>
    <w:p w:rsidR="00F046A8" w:rsidRPr="00425F23" w:rsidRDefault="00F046A8" w:rsidP="00F046A8">
      <w:pPr>
        <w:ind w:firstLine="851"/>
        <w:jc w:val="both"/>
      </w:pPr>
      <w:r w:rsidRPr="00425F23">
        <w:t>"Управление имуществом и финансами городского округа Реутов на 2018-2022 годы"</w:t>
      </w:r>
      <w:r>
        <w:t>;</w:t>
      </w:r>
    </w:p>
    <w:p w:rsidR="00F046A8" w:rsidRPr="00425F23" w:rsidRDefault="00F046A8" w:rsidP="00F046A8">
      <w:pPr>
        <w:ind w:firstLine="851"/>
        <w:jc w:val="both"/>
      </w:pPr>
      <w:r w:rsidRPr="00425F23">
        <w:t>"Экология и охрана окружающей среды городского округа Реутов Московской области на 2017-2021 годы"</w:t>
      </w:r>
      <w:r>
        <w:t>;</w:t>
      </w:r>
    </w:p>
    <w:p w:rsidR="00F046A8" w:rsidRPr="00425F23" w:rsidRDefault="00F046A8" w:rsidP="00F046A8">
      <w:pPr>
        <w:ind w:firstLine="851"/>
        <w:jc w:val="both"/>
      </w:pPr>
      <w:r w:rsidRPr="00425F23">
        <w:t>"Развитие дорожно-транспортного комплекса в городском округе Реутов на 2017-2021 годы"</w:t>
      </w:r>
      <w:r>
        <w:t>;</w:t>
      </w:r>
    </w:p>
    <w:p w:rsidR="00F046A8" w:rsidRPr="00425F23" w:rsidRDefault="00F046A8" w:rsidP="00F046A8">
      <w:pPr>
        <w:ind w:firstLine="851"/>
        <w:jc w:val="both"/>
      </w:pPr>
      <w:r w:rsidRPr="00425F23">
        <w:t>"Формирование комфортной городской среды" на 2018-2022 годы"</w:t>
      </w:r>
      <w:r>
        <w:t>;</w:t>
      </w:r>
    </w:p>
    <w:p w:rsidR="00F046A8" w:rsidRPr="00425F23" w:rsidRDefault="00F046A8" w:rsidP="00F046A8">
      <w:pPr>
        <w:ind w:firstLine="851"/>
        <w:jc w:val="both"/>
      </w:pPr>
      <w:r w:rsidRPr="00425F23">
        <w:t xml:space="preserve">"Развитие инженерной инфраструктуры и </w:t>
      </w:r>
      <w:proofErr w:type="spellStart"/>
      <w:r w:rsidRPr="00425F23">
        <w:t>энергоэффективности</w:t>
      </w:r>
      <w:proofErr w:type="spellEnd"/>
      <w:r w:rsidRPr="00425F23">
        <w:t>" на 2018-2022 годы"</w:t>
      </w:r>
      <w:r>
        <w:t>;</w:t>
      </w:r>
    </w:p>
    <w:p w:rsidR="00F046A8" w:rsidRPr="00425F23" w:rsidRDefault="00F046A8" w:rsidP="00F046A8">
      <w:pPr>
        <w:ind w:firstLine="851"/>
        <w:jc w:val="both"/>
      </w:pPr>
      <w:r w:rsidRPr="00425F23">
        <w:t>"Жилище" на 2017-2021 годы</w:t>
      </w:r>
      <w:r>
        <w:t>;</w:t>
      </w:r>
    </w:p>
    <w:p w:rsidR="00F046A8" w:rsidRPr="00425F23" w:rsidRDefault="00F046A8" w:rsidP="00F046A8">
      <w:pPr>
        <w:ind w:firstLine="851"/>
        <w:jc w:val="both"/>
      </w:pPr>
      <w:r w:rsidRPr="00425F23">
        <w:t>"Социальная защита населения города Реутов" на 2017-2021 годы</w:t>
      </w:r>
      <w:r>
        <w:t>;</w:t>
      </w:r>
    </w:p>
    <w:p w:rsidR="00F046A8" w:rsidRPr="00425F23" w:rsidRDefault="00F046A8" w:rsidP="00F046A8">
      <w:pPr>
        <w:ind w:firstLine="851"/>
        <w:jc w:val="both"/>
      </w:pPr>
      <w:r w:rsidRPr="00425F23">
        <w:t>"Развитие образования и воспитание в городе Реутов на 2017-2021 годы"</w:t>
      </w:r>
      <w:r>
        <w:t>;</w:t>
      </w:r>
    </w:p>
    <w:p w:rsidR="00F046A8" w:rsidRPr="0068039D" w:rsidRDefault="00F046A8" w:rsidP="00F046A8">
      <w:pPr>
        <w:tabs>
          <w:tab w:val="left" w:pos="20"/>
          <w:tab w:val="left" w:pos="261"/>
        </w:tabs>
        <w:autoSpaceDE w:val="0"/>
        <w:autoSpaceDN w:val="0"/>
        <w:adjustRightInd w:val="0"/>
        <w:ind w:firstLine="851"/>
        <w:jc w:val="both"/>
      </w:pPr>
      <w:r w:rsidRPr="00425F23">
        <w:t>"Развитие системы информирования населения городского округа Реутов о деятельности органов местного самоуправления на 2017-2021 годы"</w:t>
      </w:r>
      <w:r>
        <w:t>;</w:t>
      </w:r>
    </w:p>
    <w:p w:rsidR="00F046A8" w:rsidRPr="00425F23" w:rsidRDefault="00F046A8" w:rsidP="00F046A8">
      <w:pPr>
        <w:tabs>
          <w:tab w:val="left" w:pos="20"/>
          <w:tab w:val="left" w:pos="261"/>
        </w:tabs>
        <w:autoSpaceDE w:val="0"/>
        <w:autoSpaceDN w:val="0"/>
        <w:adjustRightInd w:val="0"/>
        <w:ind w:firstLine="851"/>
        <w:jc w:val="both"/>
      </w:pPr>
      <w:r w:rsidRPr="00425F23">
        <w:t>"Цифровой городской округ Реутов на 2018-2022 годы"</w:t>
      </w:r>
      <w:r>
        <w:t>.</w:t>
      </w:r>
    </w:p>
    <w:p w:rsidR="00F046A8" w:rsidRPr="0068039D" w:rsidRDefault="00F046A8" w:rsidP="00F046A8">
      <w:pPr>
        <w:tabs>
          <w:tab w:val="left" w:pos="20"/>
          <w:tab w:val="left" w:pos="261"/>
        </w:tabs>
        <w:autoSpaceDE w:val="0"/>
        <w:autoSpaceDN w:val="0"/>
        <w:adjustRightInd w:val="0"/>
        <w:jc w:val="both"/>
        <w:rPr>
          <w:color w:val="000000"/>
        </w:rPr>
      </w:pPr>
    </w:p>
    <w:p w:rsidR="00F046A8" w:rsidRPr="0068039D" w:rsidRDefault="00F046A8" w:rsidP="00F046A8">
      <w:pPr>
        <w:autoSpaceDE w:val="0"/>
        <w:autoSpaceDN w:val="0"/>
        <w:adjustRightInd w:val="0"/>
        <w:ind w:firstLine="851"/>
        <w:jc w:val="both"/>
        <w:rPr>
          <w:b/>
          <w:bCs/>
        </w:rPr>
      </w:pPr>
      <w:r w:rsidRPr="0068039D">
        <w:rPr>
          <w:b/>
          <w:bCs/>
        </w:rPr>
        <w:t>Здравоохранение</w:t>
      </w:r>
    </w:p>
    <w:p w:rsidR="00F046A8" w:rsidRPr="0068039D" w:rsidRDefault="00F046A8" w:rsidP="00F046A8">
      <w:pPr>
        <w:autoSpaceDE w:val="0"/>
        <w:autoSpaceDN w:val="0"/>
        <w:adjustRightInd w:val="0"/>
        <w:ind w:firstLine="851"/>
        <w:jc w:val="both"/>
        <w:rPr>
          <w:bCs/>
        </w:rPr>
      </w:pPr>
      <w:r w:rsidRPr="002A01D8">
        <w:rPr>
          <w:bCs/>
        </w:rPr>
        <w:t>В 2019 году на территории городского округа Реутов наблюдается естественная</w:t>
      </w:r>
      <w:r>
        <w:rPr>
          <w:bCs/>
        </w:rPr>
        <w:t xml:space="preserve"> </w:t>
      </w:r>
      <w:r w:rsidRPr="002A01D8">
        <w:rPr>
          <w:bCs/>
        </w:rPr>
        <w:t>убыль населения, которая составила 350 человек. Родилось 503 человека, умерло 853 человека.</w:t>
      </w:r>
      <w:r w:rsidRPr="0068039D">
        <w:rPr>
          <w:bCs/>
        </w:rPr>
        <w:t xml:space="preserve"> </w:t>
      </w:r>
    </w:p>
    <w:p w:rsidR="00F046A8" w:rsidRPr="0068039D" w:rsidRDefault="00F046A8" w:rsidP="00F046A8">
      <w:pPr>
        <w:autoSpaceDE w:val="0"/>
        <w:autoSpaceDN w:val="0"/>
        <w:adjustRightInd w:val="0"/>
        <w:jc w:val="both"/>
        <w:rPr>
          <w:bCs/>
        </w:rPr>
      </w:pPr>
      <w:r w:rsidRPr="0068039D">
        <w:rPr>
          <w:noProof/>
        </w:rPr>
        <w:drawing>
          <wp:inline distT="0" distB="0" distL="0" distR="0" wp14:anchorId="4002925F" wp14:editId="3DB60A06">
            <wp:extent cx="5734050" cy="343852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46A8" w:rsidRPr="0068039D" w:rsidRDefault="00F046A8" w:rsidP="00F046A8">
      <w:pPr>
        <w:autoSpaceDE w:val="0"/>
        <w:autoSpaceDN w:val="0"/>
        <w:adjustRightInd w:val="0"/>
        <w:ind w:firstLine="851"/>
        <w:jc w:val="both"/>
        <w:rPr>
          <w:bCs/>
          <w:color w:val="000000" w:themeColor="text1"/>
        </w:rPr>
      </w:pPr>
    </w:p>
    <w:p w:rsidR="00F046A8" w:rsidRPr="00692950" w:rsidRDefault="00F046A8" w:rsidP="00F046A8">
      <w:pPr>
        <w:autoSpaceDE w:val="0"/>
        <w:autoSpaceDN w:val="0"/>
        <w:adjustRightInd w:val="0"/>
        <w:ind w:firstLine="851"/>
        <w:jc w:val="both"/>
        <w:rPr>
          <w:u w:color="000000"/>
        </w:rPr>
      </w:pPr>
      <w:r w:rsidRPr="0068039D">
        <w:rPr>
          <w:color w:val="000000" w:themeColor="text1"/>
          <w:u w:color="000000"/>
        </w:rPr>
        <w:lastRenderedPageBreak/>
        <w:t>В 201</w:t>
      </w:r>
      <w:r>
        <w:rPr>
          <w:color w:val="000000" w:themeColor="text1"/>
          <w:u w:color="000000"/>
        </w:rPr>
        <w:t>9</w:t>
      </w:r>
      <w:r w:rsidRPr="0068039D">
        <w:rPr>
          <w:color w:val="000000" w:themeColor="text1"/>
          <w:u w:color="000000"/>
        </w:rPr>
        <w:t xml:space="preserve"> году в систему здравоохранения было привлечено </w:t>
      </w:r>
      <w:r>
        <w:rPr>
          <w:color w:val="000000" w:themeColor="text1"/>
          <w:u w:color="000000"/>
        </w:rPr>
        <w:t>49</w:t>
      </w:r>
      <w:r w:rsidRPr="0068039D">
        <w:rPr>
          <w:color w:val="000000" w:themeColor="text1"/>
          <w:u w:color="000000"/>
        </w:rPr>
        <w:t xml:space="preserve"> врачей, за пять лет более 300.</w:t>
      </w:r>
      <w:r>
        <w:rPr>
          <w:color w:val="000000" w:themeColor="text1"/>
          <w:u w:color="000000"/>
        </w:rPr>
        <w:t xml:space="preserve"> </w:t>
      </w:r>
      <w:r w:rsidRPr="0068039D">
        <w:rPr>
          <w:color w:val="000000"/>
          <w:u w:color="000000"/>
        </w:rPr>
        <w:t xml:space="preserve">С целью привлечения специалистов реализуются такие меры социальной поддержки как: предоставление служебного жилья, </w:t>
      </w:r>
      <w:r w:rsidRPr="00897958">
        <w:rPr>
          <w:u w:color="000000"/>
        </w:rPr>
        <w:t>предоставление</w:t>
      </w:r>
      <w:r>
        <w:rPr>
          <w:color w:val="000000"/>
          <w:u w:color="000000"/>
        </w:rPr>
        <w:t xml:space="preserve"> </w:t>
      </w:r>
      <w:r w:rsidRPr="00897958">
        <w:rPr>
          <w:u w:color="000000"/>
        </w:rPr>
        <w:t xml:space="preserve">компенсационных выплат </w:t>
      </w:r>
      <w:r w:rsidRPr="0068039D">
        <w:rPr>
          <w:color w:val="000000"/>
          <w:u w:color="000000"/>
        </w:rPr>
        <w:t xml:space="preserve">за аренду жилья, </w:t>
      </w:r>
      <w:r w:rsidRPr="00692950">
        <w:rPr>
          <w:u w:color="000000"/>
        </w:rPr>
        <w:t xml:space="preserve">оформление социальной ипотеки. За прошедшие 5 лет предоставлено жилье 36 сотрудникам здравоохранения, 20 человек оформили социальную ипотеку. </w:t>
      </w:r>
    </w:p>
    <w:p w:rsidR="00F046A8" w:rsidRDefault="00F046A8" w:rsidP="00F046A8">
      <w:pPr>
        <w:autoSpaceDE w:val="0"/>
        <w:autoSpaceDN w:val="0"/>
        <w:adjustRightInd w:val="0"/>
        <w:ind w:firstLine="851"/>
        <w:jc w:val="both"/>
        <w:rPr>
          <w:b/>
          <w:bCs/>
        </w:rPr>
      </w:pPr>
    </w:p>
    <w:p w:rsidR="00F046A8" w:rsidRPr="00692950" w:rsidRDefault="00F046A8" w:rsidP="00F046A8">
      <w:pPr>
        <w:autoSpaceDE w:val="0"/>
        <w:autoSpaceDN w:val="0"/>
        <w:adjustRightInd w:val="0"/>
        <w:ind w:firstLine="851"/>
        <w:jc w:val="both"/>
        <w:rPr>
          <w:bCs/>
        </w:rPr>
      </w:pPr>
      <w:r w:rsidRPr="00692950">
        <w:rPr>
          <w:b/>
          <w:bCs/>
        </w:rPr>
        <w:t xml:space="preserve">Образование </w:t>
      </w:r>
    </w:p>
    <w:p w:rsidR="00F046A8" w:rsidRPr="00692950" w:rsidRDefault="00F046A8" w:rsidP="00F046A8">
      <w:pPr>
        <w:autoSpaceDE w:val="0"/>
        <w:autoSpaceDN w:val="0"/>
        <w:adjustRightInd w:val="0"/>
        <w:ind w:firstLine="851"/>
        <w:jc w:val="both"/>
        <w:rPr>
          <w:bCs/>
        </w:rPr>
      </w:pPr>
      <w:r w:rsidRPr="00692950">
        <w:rPr>
          <w:bCs/>
        </w:rPr>
        <w:t>В 2018 году был открыт новый детский сад с бассейном на улице Гагарина на 210 мест. Детский сад построен за счёт инвестиционных средств, а оборудование приобреталось за счёт средств федерального и областного бюджетов.</w:t>
      </w:r>
    </w:p>
    <w:p w:rsidR="00F046A8" w:rsidRPr="00692950" w:rsidRDefault="00F046A8" w:rsidP="00F046A8">
      <w:pPr>
        <w:autoSpaceDE w:val="0"/>
        <w:autoSpaceDN w:val="0"/>
        <w:adjustRightInd w:val="0"/>
        <w:ind w:firstLine="851"/>
        <w:jc w:val="both"/>
        <w:rPr>
          <w:bCs/>
        </w:rPr>
      </w:pPr>
      <w:r w:rsidRPr="00692950">
        <w:rPr>
          <w:bCs/>
        </w:rPr>
        <w:t xml:space="preserve">Всего за период с 2013 по 2019 годы построено 6 детских садов.  </w:t>
      </w:r>
    </w:p>
    <w:p w:rsidR="00F046A8" w:rsidRPr="00692950" w:rsidRDefault="00F046A8" w:rsidP="00F046A8">
      <w:pPr>
        <w:autoSpaceDE w:val="0"/>
        <w:autoSpaceDN w:val="0"/>
        <w:adjustRightInd w:val="0"/>
        <w:ind w:firstLine="851"/>
        <w:jc w:val="both"/>
        <w:rPr>
          <w:bCs/>
        </w:rPr>
      </w:pPr>
      <w:r w:rsidRPr="00692950">
        <w:rPr>
          <w:bCs/>
        </w:rPr>
        <w:t xml:space="preserve">В городском округе Реутов все дети учатся в школах в одну смену. </w:t>
      </w:r>
    </w:p>
    <w:p w:rsidR="00F046A8" w:rsidRPr="00692950" w:rsidRDefault="00F046A8" w:rsidP="00F046A8">
      <w:pPr>
        <w:autoSpaceDE w:val="0"/>
        <w:autoSpaceDN w:val="0"/>
        <w:adjustRightInd w:val="0"/>
        <w:ind w:firstLine="851"/>
        <w:jc w:val="both"/>
        <w:rPr>
          <w:bCs/>
        </w:rPr>
      </w:pPr>
      <w:r w:rsidRPr="00692950">
        <w:rPr>
          <w:bCs/>
        </w:rPr>
        <w:t xml:space="preserve">За последние 6 лет открыта новая школа на 1125 мест в мкр.10А, капитально отремонтирована 5-я школа, за счёт внебюджетных средств построено новое здание на 810 мест для </w:t>
      </w:r>
      <w:r>
        <w:rPr>
          <w:bCs/>
        </w:rPr>
        <w:t xml:space="preserve">МАОУ </w:t>
      </w:r>
      <w:r w:rsidRPr="00692950">
        <w:rPr>
          <w:bCs/>
        </w:rPr>
        <w:t>«Гимнази</w:t>
      </w:r>
      <w:r>
        <w:rPr>
          <w:bCs/>
        </w:rPr>
        <w:t>я</w:t>
      </w:r>
      <w:r w:rsidRPr="00692950">
        <w:rPr>
          <w:bCs/>
        </w:rPr>
        <w:t>» в мкр.6А. За счёт средств, реализуемых по программе наукограда в 2019 году проведен капитальный ремонт М</w:t>
      </w:r>
      <w:r>
        <w:rPr>
          <w:bCs/>
        </w:rPr>
        <w:t>А</w:t>
      </w:r>
      <w:r w:rsidRPr="00692950">
        <w:rPr>
          <w:bCs/>
        </w:rPr>
        <w:t>ОУ «Лицей», а также оснащены высокотехнологичным инженерным оборудованием помещения для учащихся 8-11 классов М</w:t>
      </w:r>
      <w:r>
        <w:rPr>
          <w:bCs/>
        </w:rPr>
        <w:t>А</w:t>
      </w:r>
      <w:r w:rsidRPr="00692950">
        <w:rPr>
          <w:bCs/>
        </w:rPr>
        <w:t xml:space="preserve">ОУ «Лицей». </w:t>
      </w:r>
    </w:p>
    <w:p w:rsidR="00F046A8" w:rsidRPr="00692950" w:rsidRDefault="00F046A8" w:rsidP="00F046A8">
      <w:pPr>
        <w:autoSpaceDE w:val="0"/>
        <w:autoSpaceDN w:val="0"/>
        <w:adjustRightInd w:val="0"/>
        <w:ind w:firstLine="851"/>
        <w:jc w:val="both"/>
        <w:rPr>
          <w:bCs/>
        </w:rPr>
      </w:pPr>
      <w:r w:rsidRPr="00692950">
        <w:rPr>
          <w:bCs/>
        </w:rPr>
        <w:t>В городе работает образовательный кластер – единая цепочка выявления и подготовки одарённых детей от детского сада до ВУЗа. Успешно работают аэрокосмический факультет МГТУ им. Баумана, колледж «Энергия», налажена работа по развитию научно-технического творчества в школах. Совместно с АО «ВПК «НПО «машиностроения» созданы инженерные классы в М</w:t>
      </w:r>
      <w:r>
        <w:rPr>
          <w:bCs/>
        </w:rPr>
        <w:t>А</w:t>
      </w:r>
      <w:r w:rsidRPr="00692950">
        <w:rPr>
          <w:bCs/>
        </w:rPr>
        <w:t>ОУ «Лицей».</w:t>
      </w:r>
    </w:p>
    <w:p w:rsidR="00F046A8" w:rsidRPr="00692950" w:rsidRDefault="00F046A8" w:rsidP="00F046A8">
      <w:pPr>
        <w:autoSpaceDE w:val="0"/>
        <w:autoSpaceDN w:val="0"/>
        <w:adjustRightInd w:val="0"/>
        <w:ind w:firstLine="851"/>
        <w:jc w:val="both"/>
        <w:rPr>
          <w:bCs/>
        </w:rPr>
      </w:pPr>
      <w:r w:rsidRPr="00692950">
        <w:rPr>
          <w:bCs/>
        </w:rPr>
        <w:t>В городском округе Реутов с 2018 года функционирует кластер, в который добавлено еще одно важнейшее звено – детский технопарк «</w:t>
      </w:r>
      <w:proofErr w:type="spellStart"/>
      <w:r w:rsidRPr="00692950">
        <w:rPr>
          <w:bCs/>
        </w:rPr>
        <w:t>Изобретариум</w:t>
      </w:r>
      <w:proofErr w:type="spellEnd"/>
      <w:r w:rsidRPr="00692950">
        <w:rPr>
          <w:bCs/>
        </w:rPr>
        <w:t xml:space="preserve">». Проект «Создание детского технопарка» в рамках реализации Стратегии социально-экономического развития городского округа Реутов стал победителем в конкурсе инновационных проектов </w:t>
      </w:r>
      <w:proofErr w:type="spellStart"/>
      <w:r w:rsidRPr="00692950">
        <w:rPr>
          <w:bCs/>
        </w:rPr>
        <w:t>наукоградов</w:t>
      </w:r>
      <w:proofErr w:type="spellEnd"/>
      <w:r w:rsidRPr="00692950">
        <w:rPr>
          <w:bCs/>
        </w:rPr>
        <w:t xml:space="preserve"> России.  «</w:t>
      </w:r>
      <w:proofErr w:type="spellStart"/>
      <w:r w:rsidRPr="00692950">
        <w:rPr>
          <w:bCs/>
        </w:rPr>
        <w:t>Изобретариум</w:t>
      </w:r>
      <w:proofErr w:type="spellEnd"/>
      <w:r w:rsidRPr="00692950">
        <w:rPr>
          <w:bCs/>
        </w:rPr>
        <w:t>» полностью укомплектован высокотехнологичным оборудованием. В нём реализуются 14 современных технических и естественно-научных направлений дополнительного образования. Занятия ведут, в том числе, учёные и инженеры, среди которых сотрудники АО «ВПК «НПО «машиностроения». В 2019 году открыт филиал «</w:t>
      </w:r>
      <w:proofErr w:type="spellStart"/>
      <w:r w:rsidRPr="00692950">
        <w:rPr>
          <w:bCs/>
        </w:rPr>
        <w:t>Изобретариум</w:t>
      </w:r>
      <w:proofErr w:type="spellEnd"/>
      <w:r w:rsidRPr="00692950">
        <w:rPr>
          <w:bCs/>
        </w:rPr>
        <w:t xml:space="preserve"> 2.0». Общее количество обучающихся более 1000 человек. </w:t>
      </w:r>
    </w:p>
    <w:p w:rsidR="00F046A8" w:rsidRPr="0068039D" w:rsidRDefault="00F046A8" w:rsidP="00F046A8">
      <w:pPr>
        <w:autoSpaceDE w:val="0"/>
        <w:autoSpaceDN w:val="0"/>
        <w:adjustRightInd w:val="0"/>
        <w:ind w:firstLine="851"/>
        <w:jc w:val="both"/>
        <w:rPr>
          <w:b/>
          <w:bCs/>
          <w:color w:val="151516"/>
        </w:rPr>
      </w:pPr>
    </w:p>
    <w:p w:rsidR="00F046A8" w:rsidRPr="00692950" w:rsidRDefault="00F046A8" w:rsidP="00F046A8">
      <w:pPr>
        <w:autoSpaceDE w:val="0"/>
        <w:autoSpaceDN w:val="0"/>
        <w:adjustRightInd w:val="0"/>
        <w:ind w:firstLine="851"/>
        <w:jc w:val="both"/>
        <w:rPr>
          <w:b/>
          <w:bCs/>
        </w:rPr>
      </w:pPr>
      <w:r w:rsidRPr="00692950">
        <w:rPr>
          <w:b/>
          <w:bCs/>
        </w:rPr>
        <w:t>Спорт</w:t>
      </w:r>
    </w:p>
    <w:p w:rsidR="00F046A8" w:rsidRPr="00692950" w:rsidRDefault="00F046A8" w:rsidP="00F046A8">
      <w:pPr>
        <w:autoSpaceDE w:val="0"/>
        <w:autoSpaceDN w:val="0"/>
        <w:adjustRightInd w:val="0"/>
        <w:ind w:firstLine="851"/>
        <w:jc w:val="both"/>
        <w:rPr>
          <w:bCs/>
        </w:rPr>
      </w:pPr>
      <w:r w:rsidRPr="00692950">
        <w:rPr>
          <w:bCs/>
        </w:rPr>
        <w:t>В рамках муниципальной программы «Развитие физической культуры и спорта в городском округе Реутов</w:t>
      </w:r>
      <w:r w:rsidRPr="00692950">
        <w:t xml:space="preserve"> на 2017-2021 годы</w:t>
      </w:r>
      <w:r w:rsidRPr="00692950">
        <w:rPr>
          <w:bCs/>
        </w:rPr>
        <w:t xml:space="preserve">» в течение 3-х лет были выполнены работы по реконструкции школьных стадионов (обновлены футбольные поля с искусственным покрытием, установлены спортивные площадки для игровых видов спорта и занятий </w:t>
      </w:r>
      <w:proofErr w:type="spellStart"/>
      <w:r w:rsidRPr="00692950">
        <w:rPr>
          <w:bCs/>
        </w:rPr>
        <w:t>воркаутом</w:t>
      </w:r>
      <w:proofErr w:type="spellEnd"/>
      <w:r w:rsidRPr="00692950">
        <w:rPr>
          <w:bCs/>
        </w:rPr>
        <w:t xml:space="preserve">, модернизированы беговые дорожки). </w:t>
      </w:r>
    </w:p>
    <w:p w:rsidR="00F046A8" w:rsidRPr="00692950" w:rsidRDefault="00F046A8" w:rsidP="00F046A8">
      <w:pPr>
        <w:autoSpaceDE w:val="0"/>
        <w:autoSpaceDN w:val="0"/>
        <w:adjustRightInd w:val="0"/>
        <w:ind w:firstLine="851"/>
        <w:jc w:val="both"/>
        <w:rPr>
          <w:bCs/>
        </w:rPr>
      </w:pPr>
      <w:r w:rsidRPr="00692950">
        <w:rPr>
          <w:bCs/>
        </w:rPr>
        <w:t>Программа по реконструкции школьных стадионов начата с 2016 года, в 2019 году произведена реконструкция футбольного поля и беговых дорожек в МОУ «Лицей» на южной стороне города.</w:t>
      </w:r>
    </w:p>
    <w:p w:rsidR="00F046A8" w:rsidRPr="00692950" w:rsidRDefault="00F046A8" w:rsidP="00F046A8">
      <w:pPr>
        <w:autoSpaceDE w:val="0"/>
        <w:autoSpaceDN w:val="0"/>
        <w:adjustRightInd w:val="0"/>
        <w:ind w:firstLine="851"/>
        <w:jc w:val="both"/>
        <w:rPr>
          <w:u w:color="000000"/>
        </w:rPr>
      </w:pPr>
      <w:r w:rsidRPr="00692950">
        <w:rPr>
          <w:u w:color="000000"/>
        </w:rPr>
        <w:t xml:space="preserve">В 2019 году открыт Ледовый дворец на Юбилейном проспекте, площадью более 8000 квадратных метров. На первом этаже разместилась ледовая арена площадью 2,5 тысячи кв. м., оставшуюся площадь занимают фитнес-центр с 3-я бассейнами и тренажёрный зал. </w:t>
      </w:r>
    </w:p>
    <w:p w:rsidR="00F046A8" w:rsidRPr="00692950" w:rsidRDefault="00F046A8" w:rsidP="00F046A8">
      <w:pPr>
        <w:autoSpaceDE w:val="0"/>
        <w:autoSpaceDN w:val="0"/>
        <w:adjustRightInd w:val="0"/>
        <w:ind w:firstLine="851"/>
        <w:jc w:val="both"/>
        <w:rPr>
          <w:u w:color="000000"/>
        </w:rPr>
      </w:pPr>
      <w:r w:rsidRPr="00692950">
        <w:rPr>
          <w:u w:color="000000"/>
        </w:rPr>
        <w:t>В связи многочисленными обращениями к Губернатору Московской области А.Ю. Воробь</w:t>
      </w:r>
      <w:r w:rsidRPr="00692950">
        <w:rPr>
          <w:bCs/>
        </w:rPr>
        <w:t>ё</w:t>
      </w:r>
      <w:r w:rsidRPr="00692950">
        <w:rPr>
          <w:u w:color="000000"/>
        </w:rPr>
        <w:t xml:space="preserve">ву, городской округ Реутов был включен в государственную программу Московской области «Спорт Подмосковья», благодаря чему в южной части города в 2019 году был построен </w:t>
      </w:r>
      <w:proofErr w:type="spellStart"/>
      <w:proofErr w:type="gramStart"/>
      <w:r w:rsidRPr="00692950">
        <w:rPr>
          <w:u w:color="000000"/>
        </w:rPr>
        <w:t>скейт</w:t>
      </w:r>
      <w:proofErr w:type="spellEnd"/>
      <w:r w:rsidRPr="00692950">
        <w:rPr>
          <w:u w:color="000000"/>
        </w:rPr>
        <w:t>-парк</w:t>
      </w:r>
      <w:proofErr w:type="gramEnd"/>
      <w:r w:rsidRPr="00692950">
        <w:rPr>
          <w:u w:color="000000"/>
        </w:rPr>
        <w:t xml:space="preserve"> площадью 800 кв. м.  </w:t>
      </w:r>
    </w:p>
    <w:p w:rsidR="00F046A8" w:rsidRPr="00692950" w:rsidRDefault="00F046A8" w:rsidP="00F046A8">
      <w:pPr>
        <w:autoSpaceDE w:val="0"/>
        <w:autoSpaceDN w:val="0"/>
        <w:adjustRightInd w:val="0"/>
        <w:ind w:firstLine="851"/>
        <w:jc w:val="both"/>
        <w:rPr>
          <w:u w:color="000000"/>
        </w:rPr>
      </w:pPr>
      <w:r w:rsidRPr="00692950">
        <w:rPr>
          <w:u w:color="000000"/>
        </w:rPr>
        <w:lastRenderedPageBreak/>
        <w:t xml:space="preserve">В декабре 2019 года заключен инвестиционный договор на завершение строительства многофункционального спортивного комплекса с игровым универсальным залом и 4-мя бассейнами на стадионе «Старт». </w:t>
      </w:r>
    </w:p>
    <w:p w:rsidR="00F046A8" w:rsidRDefault="00F046A8" w:rsidP="00F046A8">
      <w:pPr>
        <w:autoSpaceDE w:val="0"/>
        <w:autoSpaceDN w:val="0"/>
        <w:adjustRightInd w:val="0"/>
        <w:ind w:firstLine="851"/>
        <w:jc w:val="both"/>
        <w:rPr>
          <w:bCs/>
        </w:rPr>
      </w:pPr>
      <w:r w:rsidRPr="00692950">
        <w:rPr>
          <w:u w:color="000000"/>
        </w:rPr>
        <w:t>Г</w:t>
      </w:r>
      <w:r w:rsidRPr="00692950">
        <w:rPr>
          <w:bCs/>
        </w:rPr>
        <w:t xml:space="preserve">ородской округ Реутов вошел в государственную программу Московской области «Строительство объектов социальной инфраструктуры» в 2020-2022 годах планируется произвести реконструкцию спортивных сооружений в МАУ «Спорткомплекс «Старт» для размещения </w:t>
      </w:r>
      <w:r w:rsidRPr="00692950">
        <w:rPr>
          <w:u w:color="000000"/>
        </w:rPr>
        <w:t xml:space="preserve">школы вратарского мастерства им. И.В. </w:t>
      </w:r>
      <w:proofErr w:type="spellStart"/>
      <w:r w:rsidRPr="00692950">
        <w:rPr>
          <w:u w:color="000000"/>
        </w:rPr>
        <w:t>Акинфеева</w:t>
      </w:r>
      <w:proofErr w:type="spellEnd"/>
      <w:r w:rsidRPr="00692950">
        <w:rPr>
          <w:u w:color="000000"/>
        </w:rPr>
        <w:t xml:space="preserve">. Будет полностью заменено </w:t>
      </w:r>
      <w:r w:rsidRPr="00692950">
        <w:rPr>
          <w:bCs/>
        </w:rPr>
        <w:t xml:space="preserve">футбольное поле с искусственным покрытием и подогревом, а также трибуны с </w:t>
      </w:r>
      <w:proofErr w:type="spellStart"/>
      <w:r w:rsidRPr="00692950">
        <w:rPr>
          <w:bCs/>
        </w:rPr>
        <w:t>подтрибунными</w:t>
      </w:r>
      <w:proofErr w:type="spellEnd"/>
      <w:r w:rsidRPr="00692950">
        <w:rPr>
          <w:bCs/>
        </w:rPr>
        <w:t xml:space="preserve"> помещениями. </w:t>
      </w:r>
    </w:p>
    <w:p w:rsidR="00F046A8" w:rsidRDefault="00F046A8" w:rsidP="00F046A8">
      <w:pPr>
        <w:autoSpaceDE w:val="0"/>
        <w:autoSpaceDN w:val="0"/>
        <w:adjustRightInd w:val="0"/>
        <w:ind w:firstLine="851"/>
        <w:jc w:val="both"/>
        <w:rPr>
          <w:bCs/>
        </w:rPr>
      </w:pPr>
    </w:p>
    <w:p w:rsidR="00F046A8" w:rsidRPr="00692950" w:rsidRDefault="00F046A8" w:rsidP="00F046A8">
      <w:pPr>
        <w:autoSpaceDE w:val="0"/>
        <w:autoSpaceDN w:val="0"/>
        <w:adjustRightInd w:val="0"/>
        <w:ind w:firstLine="851"/>
        <w:jc w:val="both"/>
        <w:rPr>
          <w:b/>
          <w:bCs/>
        </w:rPr>
      </w:pPr>
      <w:r w:rsidRPr="00692950">
        <w:rPr>
          <w:b/>
          <w:bCs/>
        </w:rPr>
        <w:t>Культура и туризм</w:t>
      </w:r>
    </w:p>
    <w:p w:rsidR="00F046A8" w:rsidRPr="00692950" w:rsidRDefault="00F046A8" w:rsidP="00F046A8">
      <w:pPr>
        <w:tabs>
          <w:tab w:val="left" w:pos="20"/>
          <w:tab w:val="left" w:pos="261"/>
        </w:tabs>
        <w:autoSpaceDE w:val="0"/>
        <w:autoSpaceDN w:val="0"/>
        <w:adjustRightInd w:val="0"/>
        <w:ind w:firstLine="851"/>
        <w:jc w:val="both"/>
      </w:pPr>
      <w:r w:rsidRPr="00692950">
        <w:t xml:space="preserve">Один из наиболее масштабных проектов в сфере культуры - это строительство дома культуры на улице Южная.    </w:t>
      </w:r>
    </w:p>
    <w:p w:rsidR="00F046A8" w:rsidRPr="00692950" w:rsidRDefault="00F046A8" w:rsidP="00F046A8">
      <w:pPr>
        <w:tabs>
          <w:tab w:val="left" w:pos="20"/>
          <w:tab w:val="left" w:pos="261"/>
        </w:tabs>
        <w:autoSpaceDE w:val="0"/>
        <w:autoSpaceDN w:val="0"/>
        <w:adjustRightInd w:val="0"/>
        <w:ind w:firstLine="851"/>
        <w:jc w:val="both"/>
      </w:pPr>
      <w:r w:rsidRPr="00692950">
        <w:t xml:space="preserve">Проектом предусмотрено возведение 2-этажного здания Дома культуры, с единовременной пропускной способностью более 400 человек.      </w:t>
      </w:r>
    </w:p>
    <w:p w:rsidR="00F046A8" w:rsidRPr="00692950" w:rsidRDefault="00F046A8" w:rsidP="00F046A8">
      <w:pPr>
        <w:tabs>
          <w:tab w:val="left" w:pos="20"/>
          <w:tab w:val="left" w:pos="261"/>
        </w:tabs>
        <w:autoSpaceDE w:val="0"/>
        <w:autoSpaceDN w:val="0"/>
        <w:adjustRightInd w:val="0"/>
        <w:ind w:firstLine="851"/>
        <w:jc w:val="both"/>
      </w:pPr>
      <w:r w:rsidRPr="00692950">
        <w:t xml:space="preserve">В новом здании разместятся вестибюльная группа и зрительный зал на 300 мест, театральная сцена, гардероб, костюмерные, отдельные классы для занятий музыкой, пением и хореографией. Вдоль вестибюля, с левой стороны от входа, предусмотрена стеклянная стена, через которую будет открываться вид на парк. </w:t>
      </w:r>
    </w:p>
    <w:p w:rsidR="00F046A8" w:rsidRPr="00692950" w:rsidRDefault="00F046A8" w:rsidP="00F046A8">
      <w:pPr>
        <w:tabs>
          <w:tab w:val="left" w:pos="20"/>
          <w:tab w:val="left" w:pos="261"/>
        </w:tabs>
        <w:autoSpaceDE w:val="0"/>
        <w:autoSpaceDN w:val="0"/>
        <w:adjustRightInd w:val="0"/>
        <w:ind w:firstLine="851"/>
        <w:jc w:val="both"/>
      </w:pPr>
      <w:r w:rsidRPr="00692950">
        <w:t>Объект будет адаптирован для людей с ограниченными возможностями. Здание будет оснащено самым современным оборудованием. Площадь нового здания составит 3 000 кв. м.</w:t>
      </w:r>
    </w:p>
    <w:p w:rsidR="00F046A8" w:rsidRPr="00692950" w:rsidRDefault="00F046A8" w:rsidP="00F046A8">
      <w:pPr>
        <w:tabs>
          <w:tab w:val="left" w:pos="20"/>
          <w:tab w:val="left" w:pos="261"/>
        </w:tabs>
        <w:autoSpaceDE w:val="0"/>
        <w:autoSpaceDN w:val="0"/>
        <w:adjustRightInd w:val="0"/>
        <w:ind w:firstLine="851"/>
        <w:jc w:val="both"/>
      </w:pPr>
      <w:r w:rsidRPr="00692950">
        <w:t>Основную часть помещений займут воспитанники «Школы искусств - детского музыкального театра», которые сейчас занимаются в стесн</w:t>
      </w:r>
      <w:r w:rsidRPr="00692950">
        <w:rPr>
          <w:bCs/>
        </w:rPr>
        <w:t>ё</w:t>
      </w:r>
      <w:r w:rsidRPr="00692950">
        <w:t xml:space="preserve">нных условиях в здании на улице Южной дом 17. </w:t>
      </w:r>
    </w:p>
    <w:p w:rsidR="00F046A8" w:rsidRPr="00692950" w:rsidRDefault="00F046A8" w:rsidP="00F046A8">
      <w:pPr>
        <w:tabs>
          <w:tab w:val="left" w:pos="20"/>
          <w:tab w:val="left" w:pos="261"/>
        </w:tabs>
        <w:autoSpaceDE w:val="0"/>
        <w:autoSpaceDN w:val="0"/>
        <w:adjustRightInd w:val="0"/>
        <w:ind w:firstLine="851"/>
        <w:jc w:val="both"/>
      </w:pPr>
      <w:r w:rsidRPr="00692950">
        <w:t>После открытия нового дома культуры, в «старое» здание школы искусств переедет хоровая школа «Радуга», здесь обучаются более 250 человек.</w:t>
      </w:r>
    </w:p>
    <w:p w:rsidR="00F046A8" w:rsidRPr="00692950" w:rsidRDefault="00F046A8" w:rsidP="00F046A8">
      <w:pPr>
        <w:autoSpaceDE w:val="0"/>
        <w:autoSpaceDN w:val="0"/>
        <w:adjustRightInd w:val="0"/>
        <w:ind w:firstLine="851"/>
        <w:jc w:val="both"/>
      </w:pPr>
      <w:r w:rsidRPr="00692950">
        <w:t>В 2019 году в сфере культуры было проведено свыше 1600 мероприятий с участием более 195 000 человек, которые включали в себя тематические мастер-классы для детей и подростков, кинопоказы, выставки, экскурсии, спектакли, фестивали и конкуры, литературно-творческие гостиные и концертные программы.</w:t>
      </w:r>
    </w:p>
    <w:p w:rsidR="00F046A8" w:rsidRPr="0068039D" w:rsidRDefault="00F046A8" w:rsidP="00F046A8">
      <w:pPr>
        <w:autoSpaceDE w:val="0"/>
        <w:autoSpaceDN w:val="0"/>
        <w:adjustRightInd w:val="0"/>
        <w:ind w:firstLine="851"/>
        <w:jc w:val="both"/>
        <w:rPr>
          <w:b/>
        </w:rPr>
      </w:pPr>
    </w:p>
    <w:p w:rsidR="00F046A8" w:rsidRPr="00692950" w:rsidRDefault="00F046A8" w:rsidP="00F046A8">
      <w:pPr>
        <w:autoSpaceDE w:val="0"/>
        <w:autoSpaceDN w:val="0"/>
        <w:adjustRightInd w:val="0"/>
        <w:ind w:firstLine="851"/>
        <w:jc w:val="both"/>
        <w:rPr>
          <w:b/>
          <w:bCs/>
        </w:rPr>
      </w:pPr>
      <w:r w:rsidRPr="00692950">
        <w:rPr>
          <w:b/>
        </w:rPr>
        <w:t xml:space="preserve">Экология </w:t>
      </w:r>
    </w:p>
    <w:p w:rsidR="00F046A8" w:rsidRPr="00692950" w:rsidRDefault="00F046A8" w:rsidP="00F046A8">
      <w:pPr>
        <w:autoSpaceDE w:val="0"/>
        <w:autoSpaceDN w:val="0"/>
        <w:adjustRightInd w:val="0"/>
        <w:ind w:firstLine="851"/>
        <w:jc w:val="both"/>
      </w:pPr>
      <w:r w:rsidRPr="00692950">
        <w:rPr>
          <w:bCs/>
        </w:rPr>
        <w:t xml:space="preserve">С 1 января 2019 года в Московской области введен раздельный сбор мусора и определены 7 региональных операторов. Для городского округа </w:t>
      </w:r>
      <w:r w:rsidRPr="00692950">
        <w:t>Реутов – это ООО «ХАРТИЯ».</w:t>
      </w:r>
    </w:p>
    <w:p w:rsidR="00F046A8" w:rsidRPr="00692950" w:rsidRDefault="00F046A8" w:rsidP="00F046A8">
      <w:pPr>
        <w:tabs>
          <w:tab w:val="left" w:pos="20"/>
          <w:tab w:val="left" w:pos="261"/>
        </w:tabs>
        <w:autoSpaceDE w:val="0"/>
        <w:autoSpaceDN w:val="0"/>
        <w:adjustRightInd w:val="0"/>
        <w:ind w:firstLine="851"/>
        <w:jc w:val="both"/>
      </w:pPr>
      <w:r w:rsidRPr="00692950">
        <w:rPr>
          <w:bCs/>
        </w:rPr>
        <w:t xml:space="preserve">С 2019 года в едином платежном документе отдельной строкой выделена </w:t>
      </w:r>
      <w:r w:rsidRPr="00692950">
        <w:t>плата за коммунальную услугу по обращению с твёрдыми коммунальными отходами.</w:t>
      </w:r>
      <w:r w:rsidRPr="00692950">
        <w:rPr>
          <w:bCs/>
        </w:rPr>
        <w:t xml:space="preserve"> Тариф составляет </w:t>
      </w:r>
      <w:r w:rsidRPr="00692950">
        <w:rPr>
          <w:b/>
        </w:rPr>
        <w:t>7,03 руб./</w:t>
      </w:r>
      <w:proofErr w:type="spellStart"/>
      <w:r w:rsidRPr="00692950">
        <w:rPr>
          <w:b/>
        </w:rPr>
        <w:t>кв.м</w:t>
      </w:r>
      <w:proofErr w:type="spellEnd"/>
      <w:r w:rsidRPr="00692950">
        <w:t xml:space="preserve"> общей площади жилого помещения. А из размера платы за содержание жилого помещения исключена плата за услугу по обращению с твёрдыми коммунальными отходами. Льготы на оплату сейчас имеют те же категории граждан, что и на оплату коммунальных услуг. На уровне Московской области введены дополнительные льготы. Так для неработающих пенсионеров до 70 лет льготы составят 30%, от 70 до 80 лет - льгота 50%, жители старше 80 лет платить за вывоз мусора не платят. </w:t>
      </w:r>
    </w:p>
    <w:p w:rsidR="00F046A8" w:rsidRPr="00692950" w:rsidRDefault="00F046A8" w:rsidP="00F046A8">
      <w:pPr>
        <w:tabs>
          <w:tab w:val="left" w:pos="20"/>
          <w:tab w:val="left" w:pos="261"/>
        </w:tabs>
        <w:autoSpaceDE w:val="0"/>
        <w:autoSpaceDN w:val="0"/>
        <w:adjustRightInd w:val="0"/>
        <w:ind w:firstLine="851"/>
        <w:jc w:val="both"/>
      </w:pPr>
      <w:r w:rsidRPr="00692950">
        <w:t>Для снижения объ</w:t>
      </w:r>
      <w:r w:rsidRPr="00692950">
        <w:rPr>
          <w:bCs/>
        </w:rPr>
        <w:t>ё</w:t>
      </w:r>
      <w:r w:rsidRPr="00692950">
        <w:t xml:space="preserve">мов </w:t>
      </w:r>
      <w:proofErr w:type="spellStart"/>
      <w:r w:rsidRPr="00692950">
        <w:t>захораниваемого</w:t>
      </w:r>
      <w:proofErr w:type="spellEnd"/>
      <w:r w:rsidRPr="00692950">
        <w:t xml:space="preserve"> мусора во дворах многоквартирных домов установлены 2 контейнера – для сухого и мокрого мусора. </w:t>
      </w:r>
    </w:p>
    <w:p w:rsidR="00F046A8" w:rsidRPr="00692950" w:rsidRDefault="00F046A8" w:rsidP="00F046A8">
      <w:pPr>
        <w:tabs>
          <w:tab w:val="left" w:pos="20"/>
          <w:tab w:val="left" w:pos="261"/>
        </w:tabs>
        <w:autoSpaceDE w:val="0"/>
        <w:autoSpaceDN w:val="0"/>
        <w:adjustRightInd w:val="0"/>
        <w:ind w:firstLine="851"/>
        <w:jc w:val="both"/>
      </w:pPr>
      <w:r w:rsidRPr="00692950">
        <w:t>В 2019 году на территории городского округа Реутов начата реализация пилотного проекта по раздельному сбору мусора «</w:t>
      </w:r>
      <w:proofErr w:type="spellStart"/>
      <w:r w:rsidRPr="00692950">
        <w:rPr>
          <w:lang w:val="en-US"/>
        </w:rPr>
        <w:t>TrashBack</w:t>
      </w:r>
      <w:proofErr w:type="spellEnd"/>
      <w:r w:rsidRPr="00692950">
        <w:t>». Участники данной программы могут воспользоваться услугой возмещения по платежам за вывоз ТКО в размере 25 %, а также накопленные баллы участники проекта могут использовать для получения скидок на товары и услуги в компаниях-партн</w:t>
      </w:r>
      <w:r w:rsidRPr="00692950">
        <w:rPr>
          <w:bCs/>
        </w:rPr>
        <w:t>ё</w:t>
      </w:r>
      <w:r w:rsidRPr="00692950">
        <w:t xml:space="preserve">рах данной программы.  </w:t>
      </w:r>
    </w:p>
    <w:p w:rsidR="00F046A8" w:rsidRPr="00692950" w:rsidRDefault="00F046A8" w:rsidP="00F046A8">
      <w:pPr>
        <w:tabs>
          <w:tab w:val="left" w:pos="20"/>
          <w:tab w:val="left" w:pos="261"/>
        </w:tabs>
        <w:autoSpaceDE w:val="0"/>
        <w:autoSpaceDN w:val="0"/>
        <w:adjustRightInd w:val="0"/>
        <w:ind w:firstLine="851"/>
        <w:jc w:val="both"/>
      </w:pPr>
      <w:r w:rsidRPr="00692950">
        <w:t xml:space="preserve">Ежегодно, в весенний период, на территории парка «Фабричный пруд» и Центрального парка проводятся </w:t>
      </w:r>
      <w:proofErr w:type="spellStart"/>
      <w:r w:rsidRPr="00692950">
        <w:t>акарицидные</w:t>
      </w:r>
      <w:proofErr w:type="spellEnd"/>
      <w:r w:rsidRPr="00692950">
        <w:t xml:space="preserve"> и </w:t>
      </w:r>
      <w:proofErr w:type="spellStart"/>
      <w:r w:rsidRPr="00692950">
        <w:t>ларвицидные</w:t>
      </w:r>
      <w:proofErr w:type="spellEnd"/>
      <w:r w:rsidRPr="00692950">
        <w:t xml:space="preserve"> обработки.</w:t>
      </w:r>
    </w:p>
    <w:p w:rsidR="00F046A8" w:rsidRPr="00692950" w:rsidRDefault="00F046A8" w:rsidP="00F046A8">
      <w:pPr>
        <w:tabs>
          <w:tab w:val="left" w:pos="20"/>
          <w:tab w:val="left" w:pos="261"/>
        </w:tabs>
        <w:autoSpaceDE w:val="0"/>
        <w:autoSpaceDN w:val="0"/>
        <w:adjustRightInd w:val="0"/>
        <w:ind w:firstLine="851"/>
        <w:jc w:val="both"/>
      </w:pPr>
      <w:r w:rsidRPr="00692950">
        <w:rPr>
          <w:bCs/>
          <w:shd w:val="clear" w:color="auto" w:fill="FFFFFF"/>
        </w:rPr>
        <w:lastRenderedPageBreak/>
        <w:t xml:space="preserve">В целях регулирования численности животных без владельцев на территории городского округа Реутов </w:t>
      </w:r>
      <w:r w:rsidRPr="00692950">
        <w:rPr>
          <w:shd w:val="clear" w:color="auto" w:fill="FFFFFF"/>
        </w:rPr>
        <w:t>проводятся мероприятия по отлову бродячих животных с применением современных механизмов работы, в том числе, будет создан единый электронный реестр отловленных </w:t>
      </w:r>
      <w:r w:rsidRPr="00692950">
        <w:rPr>
          <w:bCs/>
          <w:shd w:val="clear" w:color="auto" w:fill="FFFFFF"/>
        </w:rPr>
        <w:t xml:space="preserve">собак </w:t>
      </w:r>
      <w:r w:rsidRPr="00692950">
        <w:rPr>
          <w:shd w:val="clear" w:color="auto" w:fill="FFFFFF"/>
        </w:rPr>
        <w:t xml:space="preserve">с информацией о дате стерилизации, вакцинации, привязки к местности, фотографии, а также </w:t>
      </w:r>
      <w:proofErr w:type="spellStart"/>
      <w:r w:rsidRPr="00692950">
        <w:rPr>
          <w:shd w:val="clear" w:color="auto" w:fill="FFFFFF"/>
        </w:rPr>
        <w:t>чипирование</w:t>
      </w:r>
      <w:proofErr w:type="spellEnd"/>
      <w:r w:rsidRPr="00692950">
        <w:rPr>
          <w:shd w:val="clear" w:color="auto" w:fill="FFFFFF"/>
        </w:rPr>
        <w:t xml:space="preserve"> всех отловленных животных  только гуманными способами: специально разработанными автоматизированными ловушками, духовыми трубками с использованием разрешенных видов наркоза и специальных дротиков с системой автоматического впрыска и </w:t>
      </w:r>
      <w:proofErr w:type="spellStart"/>
      <w:r w:rsidRPr="00692950">
        <w:rPr>
          <w:shd w:val="clear" w:color="auto" w:fill="FFFFFF"/>
        </w:rPr>
        <w:t>отстыковывания</w:t>
      </w:r>
      <w:proofErr w:type="spellEnd"/>
      <w:r w:rsidRPr="00692950">
        <w:rPr>
          <w:shd w:val="clear" w:color="auto" w:fill="FFFFFF"/>
        </w:rPr>
        <w:t xml:space="preserve">, не причиняющих боли животному.  После проведенных процедур животных выпускают в естественную среду обитания. В 2019 году был произведен отлов 117 собак. </w:t>
      </w:r>
    </w:p>
    <w:p w:rsidR="00F046A8" w:rsidRDefault="00F046A8" w:rsidP="00F046A8">
      <w:pPr>
        <w:tabs>
          <w:tab w:val="left" w:pos="20"/>
          <w:tab w:val="left" w:pos="261"/>
        </w:tabs>
        <w:autoSpaceDE w:val="0"/>
        <w:autoSpaceDN w:val="0"/>
        <w:adjustRightInd w:val="0"/>
        <w:jc w:val="both"/>
      </w:pPr>
    </w:p>
    <w:p w:rsidR="00F046A8" w:rsidRPr="00271CB5" w:rsidRDefault="00F046A8" w:rsidP="00F046A8">
      <w:pPr>
        <w:autoSpaceDE w:val="0"/>
        <w:autoSpaceDN w:val="0"/>
        <w:adjustRightInd w:val="0"/>
        <w:ind w:firstLine="851"/>
        <w:jc w:val="both"/>
        <w:rPr>
          <w:b/>
          <w:bCs/>
        </w:rPr>
      </w:pPr>
      <w:r w:rsidRPr="00271CB5">
        <w:rPr>
          <w:b/>
          <w:bCs/>
        </w:rPr>
        <w:t xml:space="preserve">Безопасность </w:t>
      </w:r>
    </w:p>
    <w:p w:rsidR="00F046A8" w:rsidRPr="00271CB5" w:rsidRDefault="00F046A8" w:rsidP="00F046A8">
      <w:pPr>
        <w:autoSpaceDE w:val="0"/>
        <w:autoSpaceDN w:val="0"/>
        <w:adjustRightInd w:val="0"/>
        <w:ind w:firstLine="851"/>
        <w:jc w:val="both"/>
      </w:pPr>
      <w:r w:rsidRPr="00271CB5">
        <w:t>На территории городского округа Реутов работает система региональной безопасности и оперативного управления «Безопасный регион». Результат работы системы автоматизированного видеоконтроля, состоящей из более чем 750 камер, размещенных в местах массового пребывания людей и на всех выездах из города, – это снижение количества уличных нераскрытых преступлений на 10% ежегодно.</w:t>
      </w:r>
    </w:p>
    <w:p w:rsidR="00F046A8" w:rsidRPr="00271CB5" w:rsidRDefault="00F046A8" w:rsidP="00F046A8">
      <w:pPr>
        <w:autoSpaceDE w:val="0"/>
        <w:autoSpaceDN w:val="0"/>
        <w:adjustRightInd w:val="0"/>
        <w:ind w:firstLine="851"/>
        <w:jc w:val="both"/>
      </w:pPr>
      <w:r w:rsidRPr="00271CB5">
        <w:t xml:space="preserve">Для снижения уровня преступности внутри подъездов по соглашению с МГТС запущен и протестирован пилотный проект подъездного видеонаблюдения. Сам проект предусматривает три этапа, в рамках которых камеры будут установлены на каждом подъезде всех 374 домов. </w:t>
      </w:r>
    </w:p>
    <w:p w:rsidR="00F046A8" w:rsidRPr="00271CB5" w:rsidRDefault="00F046A8" w:rsidP="00F046A8">
      <w:pPr>
        <w:autoSpaceDE w:val="0"/>
        <w:autoSpaceDN w:val="0"/>
        <w:adjustRightInd w:val="0"/>
        <w:ind w:firstLine="851"/>
        <w:jc w:val="both"/>
      </w:pPr>
      <w:r w:rsidRPr="00271CB5">
        <w:t>В 2019 году реализован первый этап, благодаря чему 213 подъездов в 28 многоквартирных домах были оборудованы камерами видеонаблюдения.</w:t>
      </w:r>
    </w:p>
    <w:p w:rsidR="00F046A8" w:rsidRPr="00271CB5" w:rsidRDefault="00F046A8" w:rsidP="00F046A8">
      <w:pPr>
        <w:autoSpaceDE w:val="0"/>
        <w:autoSpaceDN w:val="0"/>
        <w:adjustRightInd w:val="0"/>
        <w:ind w:firstLine="851"/>
        <w:jc w:val="both"/>
      </w:pPr>
      <w:r w:rsidRPr="00271CB5">
        <w:t>Для обеспечения пожарной безопасности в городском округе Реутов проводится реконструкция Пожарной части на улице Победы. На эти цели выделено более 400 млн. рублей. На месте старых металлических ангаров появится современный пункт для технического обслуживания, стадион учебно-тренировочного центра. Запланирован ремонт основного здания спасателей, а также расширение гаража, который после реконструкции будет вмещать 16 единиц техники вместо 8. Завершение работ планируется в 2020 году.</w:t>
      </w:r>
    </w:p>
    <w:p w:rsidR="00F046A8" w:rsidRPr="00271CB5" w:rsidRDefault="00F046A8" w:rsidP="00F046A8">
      <w:pPr>
        <w:autoSpaceDE w:val="0"/>
        <w:autoSpaceDN w:val="0"/>
        <w:adjustRightInd w:val="0"/>
        <w:jc w:val="both"/>
        <w:rPr>
          <w:b/>
          <w:bCs/>
        </w:rPr>
      </w:pPr>
    </w:p>
    <w:p w:rsidR="00F046A8" w:rsidRPr="00271CB5" w:rsidRDefault="00F046A8" w:rsidP="00F046A8">
      <w:pPr>
        <w:autoSpaceDE w:val="0"/>
        <w:autoSpaceDN w:val="0"/>
        <w:adjustRightInd w:val="0"/>
        <w:ind w:firstLine="851"/>
        <w:jc w:val="both"/>
        <w:rPr>
          <w:b/>
          <w:bCs/>
        </w:rPr>
      </w:pPr>
      <w:r w:rsidRPr="00271CB5">
        <w:rPr>
          <w:b/>
          <w:bCs/>
        </w:rPr>
        <w:t>Благоустройство</w:t>
      </w:r>
    </w:p>
    <w:p w:rsidR="00F046A8" w:rsidRPr="00271CB5" w:rsidRDefault="00F046A8" w:rsidP="00F046A8">
      <w:pPr>
        <w:ind w:firstLine="851"/>
        <w:jc w:val="both"/>
      </w:pPr>
      <w:r w:rsidRPr="00271CB5">
        <w:t xml:space="preserve">В 2019 году была завершена реконструкция парка «Фабричный пруд». </w:t>
      </w:r>
    </w:p>
    <w:p w:rsidR="00F046A8" w:rsidRPr="00271CB5" w:rsidRDefault="00F046A8" w:rsidP="00F046A8">
      <w:pPr>
        <w:ind w:firstLine="851"/>
        <w:jc w:val="both"/>
      </w:pPr>
      <w:r w:rsidRPr="00271CB5">
        <w:t>В течение 2019 года на территории парка создана смотровая площадка, расширена набережная на 5 метров и вымощена тротуарной плиткой, установлены лавочки и урны по территории всего парка. Также по поручению Губернатора Московской области была построена лодочная станция площадью около 200 кв. м вместимостью 7 лодок и катамаранов и благоустроена прилегающая территория.</w:t>
      </w:r>
    </w:p>
    <w:p w:rsidR="00F046A8" w:rsidRPr="00271CB5" w:rsidRDefault="00F046A8" w:rsidP="00F046A8">
      <w:pPr>
        <w:ind w:firstLine="851"/>
        <w:jc w:val="both"/>
      </w:pPr>
      <w:r w:rsidRPr="00271CB5">
        <w:t xml:space="preserve">По программе Губернатора Московской области в парке «Фабричный пруд» был установлен новый детский игровой комплекс площадью 1500 кв. м., на территории которого расположились: песочный дворик для детей от 1 до 3 лет, детская площадка для детей от 4 лет, детская площадка для детей от 6 лет и спортивная площадка.  </w:t>
      </w:r>
    </w:p>
    <w:p w:rsidR="00F046A8" w:rsidRPr="00271CB5" w:rsidRDefault="00F046A8" w:rsidP="00F046A8">
      <w:pPr>
        <w:ind w:firstLine="851"/>
        <w:jc w:val="both"/>
      </w:pPr>
      <w:r w:rsidRPr="00271CB5">
        <w:t>Также по программе Губернатора Московской области в городе были установлены новые детские игровые площадки на проспекте Мира и Юбилейном проспекте дом 8.</w:t>
      </w:r>
    </w:p>
    <w:p w:rsidR="00F046A8" w:rsidRPr="00271CB5" w:rsidRDefault="00F046A8" w:rsidP="00F046A8">
      <w:pPr>
        <w:ind w:firstLine="851"/>
        <w:jc w:val="both"/>
      </w:pPr>
      <w:r w:rsidRPr="00271CB5">
        <w:t xml:space="preserve">В 2019 году разработан проект уникального ландшафтного облика городского округа Реутов «Зеленый каркас города». </w:t>
      </w:r>
    </w:p>
    <w:p w:rsidR="00F046A8" w:rsidRPr="00271CB5" w:rsidRDefault="00F046A8" w:rsidP="00F046A8">
      <w:pPr>
        <w:ind w:firstLine="851"/>
        <w:jc w:val="both"/>
      </w:pPr>
      <w:r w:rsidRPr="00271CB5">
        <w:t>В 2020 году будет разработана стратегия озеленения и ландшафтного облика города, благодаря чему к 2021 году сформируется ядро зеленого каркаса города, будут созданы экологические коридоры, восстановлено эколого-ландшафтное разнообразие, внедрены инновационные методы озеленения, благоустройства и эксплуатации.</w:t>
      </w:r>
    </w:p>
    <w:p w:rsidR="00F046A8" w:rsidRPr="00271CB5" w:rsidRDefault="00F046A8" w:rsidP="00F046A8">
      <w:pPr>
        <w:ind w:firstLine="851"/>
        <w:jc w:val="both"/>
        <w:rPr>
          <w:rFonts w:eastAsia="Calibri"/>
        </w:rPr>
      </w:pPr>
      <w:r w:rsidRPr="00271CB5">
        <w:rPr>
          <w:rFonts w:eastAsia="Calibri"/>
        </w:rPr>
        <w:t>За 2019 год в парках городского округа Реутов было проведено около 600 мероприятий, в которых приняли участие около 90 тысяч жителей и гостей города.</w:t>
      </w:r>
    </w:p>
    <w:p w:rsidR="00F046A8" w:rsidRPr="00271CB5" w:rsidRDefault="00F046A8" w:rsidP="00F046A8">
      <w:pPr>
        <w:tabs>
          <w:tab w:val="left" w:pos="20"/>
          <w:tab w:val="left" w:pos="261"/>
        </w:tabs>
        <w:autoSpaceDE w:val="0"/>
        <w:autoSpaceDN w:val="0"/>
        <w:adjustRightInd w:val="0"/>
        <w:ind w:firstLine="851"/>
        <w:jc w:val="both"/>
        <w:rPr>
          <w:b/>
        </w:rPr>
      </w:pPr>
    </w:p>
    <w:p w:rsidR="00F046A8" w:rsidRPr="00271CB5" w:rsidRDefault="00F046A8" w:rsidP="00F046A8">
      <w:pPr>
        <w:tabs>
          <w:tab w:val="left" w:pos="20"/>
          <w:tab w:val="left" w:pos="261"/>
        </w:tabs>
        <w:autoSpaceDE w:val="0"/>
        <w:autoSpaceDN w:val="0"/>
        <w:adjustRightInd w:val="0"/>
        <w:ind w:firstLine="851"/>
        <w:jc w:val="both"/>
      </w:pPr>
      <w:r w:rsidRPr="00271CB5">
        <w:rPr>
          <w:b/>
        </w:rPr>
        <w:lastRenderedPageBreak/>
        <w:t>Жилищно-коммунальное хозяйство</w:t>
      </w:r>
    </w:p>
    <w:p w:rsidR="00F046A8" w:rsidRPr="00271CB5" w:rsidRDefault="00F046A8" w:rsidP="00F046A8">
      <w:pPr>
        <w:autoSpaceDE w:val="0"/>
        <w:autoSpaceDN w:val="0"/>
        <w:adjustRightInd w:val="0"/>
        <w:ind w:firstLine="851"/>
        <w:jc w:val="both"/>
      </w:pPr>
      <w:r w:rsidRPr="00271CB5">
        <w:t>В рамках реализации государственной программы «Мой подъезд» в городском округе Реутов в 2019 году завершен ремонт 276 подъездов. Все мероприятия проведены согласно утвержд</w:t>
      </w:r>
      <w:r w:rsidRPr="00271CB5">
        <w:rPr>
          <w:bCs/>
        </w:rPr>
        <w:t>ё</w:t>
      </w:r>
      <w:r w:rsidRPr="00271CB5">
        <w:t>нному адресному перечню, с уч</w:t>
      </w:r>
      <w:r w:rsidRPr="00271CB5">
        <w:rPr>
          <w:bCs/>
        </w:rPr>
        <w:t>ё</w:t>
      </w:r>
      <w:r w:rsidRPr="00271CB5">
        <w:t>том мнений и предложений жителей городского округа Реутов. По каждому объекту проведены общественные обсуждения работ ремонтных работ, согласованные с представителями Советов МКД и Ассоциации МКД МО по городу Реутов. По состоянию на 31.12.2019 программа по ремонту подъездов в городском округе Реутов выполнена на 100%.</w:t>
      </w:r>
    </w:p>
    <w:p w:rsidR="00F046A8" w:rsidRPr="00271CB5" w:rsidRDefault="00F046A8" w:rsidP="00F046A8">
      <w:pPr>
        <w:autoSpaceDE w:val="0"/>
        <w:autoSpaceDN w:val="0"/>
        <w:adjustRightInd w:val="0"/>
        <w:ind w:firstLine="851"/>
        <w:jc w:val="both"/>
      </w:pPr>
      <w:r w:rsidRPr="00271CB5">
        <w:t>За 2019 год в городском округе Реутов благоустроена 21 п</w:t>
      </w:r>
      <w:r>
        <w:t xml:space="preserve">ридомовая территория и 13 </w:t>
      </w:r>
      <w:r w:rsidRPr="00271CB5">
        <w:t>детских площадок. Адресный перечень территорий, требующих благоустройства, на 2019 год сформирован на основании голосования на портале «</w:t>
      </w:r>
      <w:proofErr w:type="spellStart"/>
      <w:r w:rsidRPr="00271CB5">
        <w:t>Добродел</w:t>
      </w:r>
      <w:proofErr w:type="spellEnd"/>
      <w:r w:rsidRPr="00271CB5">
        <w:t>» и по просьбам жителей. По каждой дворовой территории проведены общественные обсуждения с жителями и представителями общественности по согласованию видов работ. На реализацию данного проекта израсходовано более 45 млн. рублей.</w:t>
      </w:r>
    </w:p>
    <w:p w:rsidR="00F046A8" w:rsidRPr="00271CB5" w:rsidRDefault="00F046A8" w:rsidP="00F046A8">
      <w:pPr>
        <w:autoSpaceDE w:val="0"/>
        <w:autoSpaceDN w:val="0"/>
        <w:adjustRightInd w:val="0"/>
        <w:ind w:firstLine="851"/>
        <w:jc w:val="both"/>
      </w:pPr>
      <w:r w:rsidRPr="00271CB5">
        <w:t>В Региональную программу капитального ремонта 2019 года вошли 20 многоквартирных домов. На эти работы было выделено около 3</w:t>
      </w:r>
      <w:r>
        <w:rPr>
          <w:lang w:val="en-US"/>
        </w:rPr>
        <w:t>2</w:t>
      </w:r>
      <w:r w:rsidRPr="00271CB5">
        <w:t>0 миллионов рублей.</w:t>
      </w:r>
    </w:p>
    <w:p w:rsidR="00F046A8" w:rsidRDefault="00F046A8" w:rsidP="00F046A8">
      <w:pPr>
        <w:autoSpaceDE w:val="0"/>
        <w:autoSpaceDN w:val="0"/>
        <w:adjustRightInd w:val="0"/>
        <w:ind w:firstLine="851"/>
        <w:jc w:val="both"/>
        <w:rPr>
          <w:color w:val="151516"/>
        </w:rPr>
      </w:pPr>
    </w:p>
    <w:p w:rsidR="00F046A8" w:rsidRDefault="00F046A8" w:rsidP="00F046A8">
      <w:pPr>
        <w:autoSpaceDE w:val="0"/>
        <w:autoSpaceDN w:val="0"/>
        <w:adjustRightInd w:val="0"/>
        <w:jc w:val="both"/>
        <w:rPr>
          <w:noProof/>
        </w:rPr>
      </w:pPr>
      <w:r>
        <w:rPr>
          <w:noProof/>
        </w:rPr>
        <w:drawing>
          <wp:inline distT="0" distB="0" distL="0" distR="0" wp14:anchorId="0BAB54E9" wp14:editId="46E5221F">
            <wp:extent cx="5939790" cy="2969895"/>
            <wp:effectExtent l="0" t="0" r="381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46A8" w:rsidRPr="0068039D" w:rsidRDefault="00F046A8" w:rsidP="00F046A8">
      <w:pPr>
        <w:autoSpaceDE w:val="0"/>
        <w:autoSpaceDN w:val="0"/>
        <w:adjustRightInd w:val="0"/>
        <w:jc w:val="both"/>
        <w:rPr>
          <w:color w:val="151516"/>
        </w:rPr>
      </w:pPr>
      <w:r w:rsidRPr="0068039D">
        <w:rPr>
          <w:noProof/>
        </w:rPr>
        <w:drawing>
          <wp:inline distT="0" distB="0" distL="0" distR="0" wp14:anchorId="5F5AD0EF" wp14:editId="3A0E3A37">
            <wp:extent cx="6296660" cy="3625215"/>
            <wp:effectExtent l="0" t="0" r="8890" b="133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46A8" w:rsidRPr="00271CB5" w:rsidRDefault="00F046A8" w:rsidP="00F046A8">
      <w:pPr>
        <w:autoSpaceDE w:val="0"/>
        <w:autoSpaceDN w:val="0"/>
        <w:adjustRightInd w:val="0"/>
        <w:ind w:firstLine="851"/>
        <w:jc w:val="both"/>
      </w:pPr>
      <w:r w:rsidRPr="00271CB5">
        <w:lastRenderedPageBreak/>
        <w:t>В 2019 году продолжилась реализация приоритетного проекта «Светлый город» в городе были установлены 72 опоры уличного освещения, 125 светильников, тем самым ликвидированы тёмные пятна на 21 дворовой территории.</w:t>
      </w:r>
    </w:p>
    <w:p w:rsidR="00F046A8" w:rsidRPr="00271CB5" w:rsidRDefault="00F046A8" w:rsidP="00F046A8">
      <w:pPr>
        <w:autoSpaceDE w:val="0"/>
        <w:autoSpaceDN w:val="0"/>
        <w:adjustRightInd w:val="0"/>
        <w:ind w:firstLine="851"/>
        <w:jc w:val="both"/>
      </w:pPr>
      <w:r w:rsidRPr="00271CB5">
        <w:t>В городе работает система управления наружным освещением «Кулон». Она позволяет:</w:t>
      </w:r>
    </w:p>
    <w:p w:rsidR="00F046A8" w:rsidRPr="00271CB5" w:rsidRDefault="00F046A8" w:rsidP="00F046A8">
      <w:pPr>
        <w:autoSpaceDE w:val="0"/>
        <w:autoSpaceDN w:val="0"/>
        <w:adjustRightInd w:val="0"/>
        <w:ind w:firstLine="851"/>
        <w:jc w:val="both"/>
      </w:pPr>
      <w:r w:rsidRPr="00271CB5">
        <w:t>оптимизировать график включения-выключения освещения,</w:t>
      </w:r>
    </w:p>
    <w:p w:rsidR="00F046A8" w:rsidRPr="00271CB5" w:rsidRDefault="00F046A8" w:rsidP="00F046A8">
      <w:pPr>
        <w:autoSpaceDE w:val="0"/>
        <w:autoSpaceDN w:val="0"/>
        <w:adjustRightInd w:val="0"/>
        <w:ind w:firstLine="851"/>
        <w:jc w:val="both"/>
      </w:pPr>
      <w:r w:rsidRPr="00271CB5">
        <w:t>повысить качество диагностики,</w:t>
      </w:r>
    </w:p>
    <w:p w:rsidR="00F046A8" w:rsidRPr="00271CB5" w:rsidRDefault="00F046A8" w:rsidP="00F046A8">
      <w:pPr>
        <w:autoSpaceDE w:val="0"/>
        <w:autoSpaceDN w:val="0"/>
        <w:adjustRightInd w:val="0"/>
        <w:ind w:firstLine="851"/>
        <w:jc w:val="both"/>
      </w:pPr>
      <w:r w:rsidRPr="00271CB5">
        <w:t xml:space="preserve">выявлять незаконные подключения. </w:t>
      </w:r>
    </w:p>
    <w:p w:rsidR="00F046A8" w:rsidRPr="00271CB5" w:rsidRDefault="00F046A8" w:rsidP="00F046A8">
      <w:pPr>
        <w:autoSpaceDE w:val="0"/>
        <w:autoSpaceDN w:val="0"/>
        <w:adjustRightInd w:val="0"/>
        <w:ind w:firstLine="851"/>
        <w:jc w:val="both"/>
      </w:pPr>
      <w:r w:rsidRPr="00271CB5">
        <w:t>В городе нет ни одного светильника с лампами накаливания, идет процесс перехода на светодиодные лампы.</w:t>
      </w:r>
    </w:p>
    <w:p w:rsidR="00F046A8" w:rsidRPr="00271CB5" w:rsidRDefault="00F046A8" w:rsidP="00F046A8">
      <w:pPr>
        <w:autoSpaceDE w:val="0"/>
        <w:autoSpaceDN w:val="0"/>
        <w:adjustRightInd w:val="0"/>
        <w:ind w:firstLine="851"/>
        <w:jc w:val="both"/>
      </w:pPr>
      <w:r w:rsidRPr="00271CB5">
        <w:t xml:space="preserve">Установка системы Кулон в комплексе с заменой ламп, позволяет ежегодно экономить более 4 миллионов рублей, и направлять эти средства на дальнейшее развитие и модернизацию системы уличного освещения. </w:t>
      </w:r>
    </w:p>
    <w:p w:rsidR="00F046A8" w:rsidRDefault="00F046A8" w:rsidP="00F046A8">
      <w:pPr>
        <w:autoSpaceDE w:val="0"/>
        <w:autoSpaceDN w:val="0"/>
        <w:adjustRightInd w:val="0"/>
        <w:ind w:firstLine="851"/>
        <w:jc w:val="both"/>
        <w:rPr>
          <w:b/>
          <w:bCs/>
        </w:rPr>
      </w:pPr>
    </w:p>
    <w:p w:rsidR="00F046A8" w:rsidRPr="00271CB5" w:rsidRDefault="00F046A8" w:rsidP="00F046A8">
      <w:pPr>
        <w:autoSpaceDE w:val="0"/>
        <w:autoSpaceDN w:val="0"/>
        <w:adjustRightInd w:val="0"/>
        <w:ind w:firstLine="851"/>
        <w:jc w:val="both"/>
        <w:rPr>
          <w:b/>
          <w:bCs/>
        </w:rPr>
      </w:pPr>
      <w:bookmarkStart w:id="0" w:name="_GoBack"/>
      <w:bookmarkEnd w:id="0"/>
      <w:r w:rsidRPr="00271CB5">
        <w:rPr>
          <w:b/>
          <w:bCs/>
        </w:rPr>
        <w:t>Дороги</w:t>
      </w:r>
    </w:p>
    <w:p w:rsidR="00F046A8" w:rsidRPr="00271CB5" w:rsidRDefault="00F046A8" w:rsidP="00F046A8">
      <w:pPr>
        <w:autoSpaceDE w:val="0"/>
        <w:autoSpaceDN w:val="0"/>
        <w:adjustRightInd w:val="0"/>
        <w:ind w:firstLine="851"/>
        <w:jc w:val="both"/>
      </w:pPr>
      <w:r w:rsidRPr="00271CB5">
        <w:t>В городском округе Реутов за последние 5 лет за сч</w:t>
      </w:r>
      <w:r w:rsidRPr="00271CB5">
        <w:rPr>
          <w:bCs/>
        </w:rPr>
        <w:t>ё</w:t>
      </w:r>
      <w:r w:rsidRPr="00271CB5">
        <w:t>т средств областного и местного бюджетов был проведен ремонт дорожного покрытия площадью около 139 тыс. кв. м, объ</w:t>
      </w:r>
      <w:r w:rsidRPr="00271CB5">
        <w:rPr>
          <w:bCs/>
        </w:rPr>
        <w:t>ё</w:t>
      </w:r>
      <w:r w:rsidRPr="00271CB5">
        <w:t>м финансирования составил около 152 млн. рублей. Только в 2019 году отремонтированы 3 дороги общей площадью более 15 тыс. кв. м, стоимость работ составила около13 млн. рублей.</w:t>
      </w:r>
    </w:p>
    <w:p w:rsidR="00F046A8" w:rsidRPr="0068039D" w:rsidRDefault="00F046A8" w:rsidP="00F046A8">
      <w:pPr>
        <w:autoSpaceDE w:val="0"/>
        <w:autoSpaceDN w:val="0"/>
        <w:adjustRightInd w:val="0"/>
        <w:ind w:firstLine="851"/>
        <w:jc w:val="both"/>
        <w:rPr>
          <w:color w:val="151516"/>
        </w:rPr>
      </w:pPr>
    </w:p>
    <w:p w:rsidR="00F046A8" w:rsidRPr="0068039D" w:rsidRDefault="00F046A8" w:rsidP="00F046A8">
      <w:pPr>
        <w:autoSpaceDE w:val="0"/>
        <w:autoSpaceDN w:val="0"/>
        <w:adjustRightInd w:val="0"/>
        <w:jc w:val="both"/>
        <w:rPr>
          <w:color w:val="151516"/>
        </w:rPr>
      </w:pPr>
      <w:r w:rsidRPr="0068039D">
        <w:rPr>
          <w:noProof/>
        </w:rPr>
        <w:drawing>
          <wp:inline distT="0" distB="0" distL="0" distR="0" wp14:anchorId="4EDC1E34" wp14:editId="6D7FA301">
            <wp:extent cx="6296660" cy="3626485"/>
            <wp:effectExtent l="0" t="0" r="8890" b="1206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46A8" w:rsidRPr="00271CB5" w:rsidRDefault="00F046A8" w:rsidP="00F046A8">
      <w:pPr>
        <w:autoSpaceDE w:val="0"/>
        <w:autoSpaceDN w:val="0"/>
        <w:adjustRightInd w:val="0"/>
        <w:ind w:firstLine="851"/>
        <w:jc w:val="both"/>
      </w:pPr>
      <w:r w:rsidRPr="00271CB5">
        <w:t>В октябре 2019 года в городском округе Реутов введ</w:t>
      </w:r>
      <w:r w:rsidRPr="00271CB5">
        <w:rPr>
          <w:bCs/>
        </w:rPr>
        <w:t>ё</w:t>
      </w:r>
      <w:r w:rsidRPr="00271CB5">
        <w:t xml:space="preserve">н в эксплуатацию путепровод (эстакада), который соединил Носовихинское шоссе с улицей Транспортная. Стоимость строительства составила более 2,3 млрд. рублей. </w:t>
      </w:r>
    </w:p>
    <w:p w:rsidR="00F046A8" w:rsidRPr="00271CB5" w:rsidRDefault="00F046A8" w:rsidP="00F046A8">
      <w:pPr>
        <w:tabs>
          <w:tab w:val="left" w:pos="20"/>
          <w:tab w:val="left" w:pos="261"/>
        </w:tabs>
        <w:autoSpaceDE w:val="0"/>
        <w:autoSpaceDN w:val="0"/>
        <w:adjustRightInd w:val="0"/>
        <w:ind w:firstLine="851"/>
        <w:jc w:val="both"/>
      </w:pPr>
      <w:r w:rsidRPr="00271CB5">
        <w:t>Протяженность эстакады составила более 1,2 км, объ</w:t>
      </w:r>
      <w:r w:rsidRPr="00271CB5">
        <w:rPr>
          <w:bCs/>
        </w:rPr>
        <w:t>ё</w:t>
      </w:r>
      <w:r w:rsidRPr="00271CB5">
        <w:t>м уложенного асфальта более 30 тысяч кв. м, эстакада имеет по 2 полосы в каждую сторону, оборудована остановочными павильонами нового образца.</w:t>
      </w:r>
    </w:p>
    <w:p w:rsidR="00F046A8" w:rsidRPr="00271CB5" w:rsidRDefault="00F046A8" w:rsidP="00F046A8">
      <w:pPr>
        <w:tabs>
          <w:tab w:val="left" w:pos="20"/>
          <w:tab w:val="left" w:pos="261"/>
        </w:tabs>
        <w:autoSpaceDE w:val="0"/>
        <w:autoSpaceDN w:val="0"/>
        <w:adjustRightInd w:val="0"/>
        <w:ind w:firstLine="851"/>
        <w:jc w:val="both"/>
      </w:pPr>
    </w:p>
    <w:p w:rsidR="00F046A8" w:rsidRPr="00271CB5" w:rsidRDefault="00F046A8" w:rsidP="00F046A8">
      <w:pPr>
        <w:autoSpaceDE w:val="0"/>
        <w:autoSpaceDN w:val="0"/>
        <w:adjustRightInd w:val="0"/>
        <w:ind w:firstLine="851"/>
        <w:jc w:val="both"/>
        <w:rPr>
          <w:b/>
          <w:bCs/>
        </w:rPr>
      </w:pPr>
      <w:r w:rsidRPr="00271CB5">
        <w:rPr>
          <w:b/>
          <w:bCs/>
        </w:rPr>
        <w:t>МФЦ</w:t>
      </w:r>
    </w:p>
    <w:p w:rsidR="00F046A8" w:rsidRPr="00271CB5" w:rsidRDefault="00F046A8" w:rsidP="00F046A8">
      <w:pPr>
        <w:tabs>
          <w:tab w:val="left" w:pos="20"/>
          <w:tab w:val="left" w:pos="261"/>
        </w:tabs>
        <w:autoSpaceDE w:val="0"/>
        <w:autoSpaceDN w:val="0"/>
        <w:adjustRightInd w:val="0"/>
        <w:ind w:firstLine="851"/>
        <w:jc w:val="both"/>
      </w:pPr>
      <w:r w:rsidRPr="00271CB5">
        <w:t>В МФЦ городского округа Реутов за 2019 год оказано около 285 тысяч государственных и муниципальных услуг. Перечень оказываемых услуг составил 342.</w:t>
      </w:r>
    </w:p>
    <w:p w:rsidR="00F046A8" w:rsidRDefault="00F046A8" w:rsidP="001333DE">
      <w:pPr>
        <w:widowControl w:val="0"/>
        <w:autoSpaceDE w:val="0"/>
        <w:autoSpaceDN w:val="0"/>
        <w:adjustRightInd w:val="0"/>
        <w:ind w:left="6379"/>
        <w:jc w:val="both"/>
      </w:pPr>
    </w:p>
    <w:sectPr w:rsidR="00F046A8" w:rsidSect="001A06D4">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FC"/>
    <w:rsid w:val="0000001C"/>
    <w:rsid w:val="000078FC"/>
    <w:rsid w:val="001333DE"/>
    <w:rsid w:val="001A06D4"/>
    <w:rsid w:val="005D492C"/>
    <w:rsid w:val="00600A85"/>
    <w:rsid w:val="007765AA"/>
    <w:rsid w:val="008115F1"/>
    <w:rsid w:val="00880643"/>
    <w:rsid w:val="00894F3D"/>
    <w:rsid w:val="00907624"/>
    <w:rsid w:val="00B74D3A"/>
    <w:rsid w:val="00E41C2F"/>
    <w:rsid w:val="00F046A8"/>
    <w:rsid w:val="00FA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FE574-293A-4D9C-B757-0DA2987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A85"/>
    <w:rPr>
      <w:rFonts w:ascii="Segoe UI" w:hAnsi="Segoe UI" w:cs="Segoe UI"/>
      <w:sz w:val="18"/>
      <w:szCs w:val="18"/>
    </w:rPr>
  </w:style>
  <w:style w:type="character" w:customStyle="1" w:styleId="a4">
    <w:name w:val="Текст выноски Знак"/>
    <w:basedOn w:val="a0"/>
    <w:link w:val="a3"/>
    <w:uiPriority w:val="99"/>
    <w:semiHidden/>
    <w:rsid w:val="00600A85"/>
    <w:rPr>
      <w:rFonts w:ascii="Segoe UI" w:eastAsia="Times New Roman" w:hAnsi="Segoe UI" w:cs="Segoe UI"/>
      <w:sz w:val="18"/>
      <w:szCs w:val="18"/>
      <w:lang w:eastAsia="ru-RU"/>
    </w:rPr>
  </w:style>
  <w:style w:type="paragraph" w:styleId="a5">
    <w:name w:val="List Paragraph"/>
    <w:basedOn w:val="a"/>
    <w:uiPriority w:val="34"/>
    <w:qFormat/>
    <w:rsid w:val="00F046A8"/>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192.168.10.225\share$\Econom_upravleniya\Otdel_Ekonomicheskogo_Razvitia\paraninamv\&#1054;&#1090;&#1095;&#1077;&#1090;&#1099;\2018%20&#1075;&#1086;&#1076;\&#1075;&#1088;&#1072;&#1092;&#1080;&#1082;&#1080;%20&#1074;%20&#1086;&#1090;&#1095;&#1077;&#1090;&#1091;%20&#1079;&#1072;%205%20&#1083;&#1077;&#109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Объ</a:t>
            </a:r>
            <a:r>
              <a:rPr lang="ru-RU" sz="1400" b="1" strike="sngStrike">
                <a:solidFill>
                  <a:schemeClr val="tx1">
                    <a:lumMod val="65000"/>
                    <a:lumOff val="35000"/>
                  </a:schemeClr>
                </a:solidFill>
                <a:latin typeface="Times New Roman" panose="02020603050405020304" pitchFamily="18" charset="0"/>
                <a:cs typeface="Times New Roman" panose="02020603050405020304" pitchFamily="18" charset="0"/>
              </a:rPr>
              <a:t>ё</a:t>
            </a:r>
            <a:r>
              <a:rPr lang="ru-RU" sz="1400" b="1">
                <a:solidFill>
                  <a:schemeClr val="tx1">
                    <a:lumMod val="65000"/>
                    <a:lumOff val="35000"/>
                  </a:schemeClr>
                </a:solidFill>
                <a:latin typeface="Times New Roman" panose="02020603050405020304" pitchFamily="18" charset="0"/>
                <a:cs typeface="Times New Roman" panose="02020603050405020304" pitchFamily="18" charset="0"/>
              </a:rPr>
              <a:t>м</a:t>
            </a:r>
            <a:r>
              <a:rPr lang="ru-RU" sz="1400" b="1">
                <a:latin typeface="Times New Roman" panose="02020603050405020304" pitchFamily="18" charset="0"/>
                <a:cs typeface="Times New Roman" panose="02020603050405020304" pitchFamily="18" charset="0"/>
              </a:rPr>
              <a:t> отгруженных товаров собственного производства, выполненных работ и услуг собственными силами</a:t>
            </a:r>
          </a:p>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всего по городу, млрд. рублей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Экономика!$A$3</c:f>
              <c:strCache>
                <c:ptCount val="1"/>
                <c:pt idx="0">
                  <c:v>Объем отгруженных товаров собственного производства, выполненных работ и услуг собственными силами всего по городу, млрд. рублей</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230080709455489E-2"/>
                  <c:y val="-0.245526777806235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7B4-4DC0-B2C4-F14973FAAC5A}"/>
                </c:ext>
                <c:ext xmlns:c15="http://schemas.microsoft.com/office/drawing/2012/chart" uri="{CE6537A1-D6FC-4f65-9D91-7224C49458BB}"/>
              </c:extLst>
            </c:dLbl>
            <c:dLbl>
              <c:idx val="1"/>
              <c:layout>
                <c:manualLayout>
                  <c:x val="1.4317673378076063E-2"/>
                  <c:y val="-0.27085855917363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B4-4DC0-B2C4-F14973FAAC5A}"/>
                </c:ext>
                <c:ext xmlns:c15="http://schemas.microsoft.com/office/drawing/2012/chart" uri="{CE6537A1-D6FC-4f65-9D91-7224C49458BB}"/>
              </c:extLst>
            </c:dLbl>
            <c:dLbl>
              <c:idx val="2"/>
              <c:layout>
                <c:manualLayout>
                  <c:x val="2.1476510067114027E-2"/>
                  <c:y val="-0.283756585800948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7B4-4DC0-B2C4-F14973FAAC5A}"/>
                </c:ext>
                <c:ext xmlns:c15="http://schemas.microsoft.com/office/drawing/2012/chart" uri="{CE6537A1-D6FC-4f65-9D91-7224C49458BB}"/>
              </c:extLst>
            </c:dLbl>
            <c:dLbl>
              <c:idx val="3"/>
              <c:layout>
                <c:manualLayout>
                  <c:x val="1.7897091722595078E-2"/>
                  <c:y val="-0.283756585800948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7B4-4DC0-B2C4-F14973FAAC5A}"/>
                </c:ext>
                <c:ext xmlns:c15="http://schemas.microsoft.com/office/drawing/2012/chart" uri="{CE6537A1-D6FC-4f65-9D91-7224C49458BB}"/>
              </c:extLst>
            </c:dLbl>
            <c:dLbl>
              <c:idx val="4"/>
              <c:layout>
                <c:manualLayout>
                  <c:x val="2.1476510067114093E-2"/>
                  <c:y val="-0.3256751723397248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7B4-4DC0-B2C4-F14973FAAC5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numRef>
              <c:f>Экономика!$C$2:$G$2</c:f>
              <c:numCache>
                <c:formatCode>General</c:formatCode>
                <c:ptCount val="5"/>
                <c:pt idx="0">
                  <c:v>2015</c:v>
                </c:pt>
                <c:pt idx="1">
                  <c:v>2016</c:v>
                </c:pt>
                <c:pt idx="2">
                  <c:v>2017</c:v>
                </c:pt>
                <c:pt idx="3">
                  <c:v>2018</c:v>
                </c:pt>
                <c:pt idx="4">
                  <c:v>2019</c:v>
                </c:pt>
              </c:numCache>
            </c:numRef>
          </c:cat>
          <c:val>
            <c:numRef>
              <c:f>Экономика!$C$3:$G$3</c:f>
              <c:numCache>
                <c:formatCode>General</c:formatCode>
                <c:ptCount val="5"/>
                <c:pt idx="0">
                  <c:v>48.55</c:v>
                </c:pt>
                <c:pt idx="1">
                  <c:v>52.36</c:v>
                </c:pt>
                <c:pt idx="2">
                  <c:v>54.7</c:v>
                </c:pt>
                <c:pt idx="3">
                  <c:v>66.599999999999994</c:v>
                </c:pt>
                <c:pt idx="4">
                  <c:v>73.5</c:v>
                </c:pt>
              </c:numCache>
            </c:numRef>
          </c:val>
          <c:extLst xmlns:c16r2="http://schemas.microsoft.com/office/drawing/2015/06/chart">
            <c:ext xmlns:c16="http://schemas.microsoft.com/office/drawing/2014/chart" uri="{C3380CC4-5D6E-409C-BE32-E72D297353CC}">
              <c16:uniqueId val="{00000005-A7B4-4DC0-B2C4-F14973FAAC5A}"/>
            </c:ext>
          </c:extLst>
        </c:ser>
        <c:dLbls>
          <c:showLegendKey val="0"/>
          <c:showVal val="0"/>
          <c:showCatName val="0"/>
          <c:showSerName val="0"/>
          <c:showPercent val="0"/>
          <c:showBubbleSize val="0"/>
        </c:dLbls>
        <c:gapWidth val="150"/>
        <c:shape val="box"/>
        <c:axId val="389914352"/>
        <c:axId val="389915136"/>
        <c:axId val="0"/>
      </c:bar3DChart>
      <c:catAx>
        <c:axId val="389914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9915136"/>
        <c:crosses val="autoZero"/>
        <c:auto val="1"/>
        <c:lblAlgn val="ctr"/>
        <c:lblOffset val="100"/>
        <c:noMultiLvlLbl val="0"/>
      </c:catAx>
      <c:valAx>
        <c:axId val="38991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991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Высокотехнологичная продукция, млрд. рублей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Экономика!$A$49</c:f>
              <c:strCache>
                <c:ptCount val="1"/>
                <c:pt idx="0">
                  <c:v>Высокотехнологичная продукция (ОА ВПК НПО Машиностроения), млрд. рублей</c:v>
                </c:pt>
              </c:strCache>
            </c:strRef>
          </c:tx>
          <c:spPr>
            <a:solidFill>
              <a:srgbClr val="92D050"/>
            </a:solidFill>
            <a:ln>
              <a:solidFill>
                <a:schemeClr val="accent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contourClr>
                <a:schemeClr val="accent1"/>
              </a:contourClr>
            </a:sp3d>
          </c:spPr>
          <c:invertIfNegative val="0"/>
          <c:dLbls>
            <c:dLbl>
              <c:idx val="0"/>
              <c:layout>
                <c:manualLayout>
                  <c:x val="1.6216216216216217E-2"/>
                  <c:y val="-0.216940058915564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845-4616-A54E-15283ACBDCAE}"/>
                </c:ext>
                <c:ext xmlns:c15="http://schemas.microsoft.com/office/drawing/2012/chart" uri="{CE6537A1-D6FC-4f65-9D91-7224C49458BB}"/>
              </c:extLst>
            </c:dLbl>
            <c:dLbl>
              <c:idx val="1"/>
              <c:layout>
                <c:manualLayout>
                  <c:x val="2.1621621621621623E-2"/>
                  <c:y val="-0.220714577333151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45-4616-A54E-15283ACBDCAE}"/>
                </c:ext>
                <c:ext xmlns:c15="http://schemas.microsoft.com/office/drawing/2012/chart" uri="{CE6537A1-D6FC-4f65-9D91-7224C49458BB}"/>
              </c:extLst>
            </c:dLbl>
            <c:dLbl>
              <c:idx val="2"/>
              <c:layout>
                <c:manualLayout>
                  <c:x val="1.441446735253293E-2"/>
                  <c:y val="-0.283800133652525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45-4616-A54E-15283ACBDCAE}"/>
                </c:ext>
                <c:ext xmlns:c15="http://schemas.microsoft.com/office/drawing/2012/chart" uri="{CE6537A1-D6FC-4f65-9D91-7224C49458BB}"/>
              </c:extLst>
            </c:dLbl>
            <c:dLbl>
              <c:idx val="3"/>
              <c:layout>
                <c:manualLayout>
                  <c:x val="1.8017965079899501E-2"/>
                  <c:y val="-0.3728025084569512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45-4616-A54E-15283ACBDCAE}"/>
                </c:ext>
                <c:ext xmlns:c15="http://schemas.microsoft.com/office/drawing/2012/chart" uri="{CE6537A1-D6FC-4f65-9D91-7224C49458BB}"/>
              </c:extLst>
            </c:dLbl>
            <c:dLbl>
              <c:idx val="4"/>
              <c:layout>
                <c:manualLayout>
                  <c:x val="2.1621621621621623E-2"/>
                  <c:y val="-0.383536806513344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845-4616-A54E-15283ACBDC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numRef>
              <c:f>Экономика!$C$48:$G$48</c:f>
              <c:numCache>
                <c:formatCode>General</c:formatCode>
                <c:ptCount val="5"/>
                <c:pt idx="0">
                  <c:v>2015</c:v>
                </c:pt>
                <c:pt idx="1">
                  <c:v>2016</c:v>
                </c:pt>
                <c:pt idx="2">
                  <c:v>2017</c:v>
                </c:pt>
                <c:pt idx="3">
                  <c:v>2018</c:v>
                </c:pt>
                <c:pt idx="4">
                  <c:v>2019</c:v>
                </c:pt>
              </c:numCache>
            </c:numRef>
          </c:cat>
          <c:val>
            <c:numRef>
              <c:f>Экономика!$C$49:$G$49</c:f>
              <c:numCache>
                <c:formatCode>General</c:formatCode>
                <c:ptCount val="5"/>
                <c:pt idx="0">
                  <c:v>22.87</c:v>
                </c:pt>
                <c:pt idx="1">
                  <c:v>25</c:v>
                </c:pt>
                <c:pt idx="2">
                  <c:v>33.1</c:v>
                </c:pt>
                <c:pt idx="3">
                  <c:v>44.88</c:v>
                </c:pt>
                <c:pt idx="4">
                  <c:v>47.6</c:v>
                </c:pt>
              </c:numCache>
            </c:numRef>
          </c:val>
          <c:extLst xmlns:c16r2="http://schemas.microsoft.com/office/drawing/2015/06/chart">
            <c:ext xmlns:c16="http://schemas.microsoft.com/office/drawing/2014/chart" uri="{C3380CC4-5D6E-409C-BE32-E72D297353CC}">
              <c16:uniqueId val="{00000005-9845-4616-A54E-15283ACBDCAE}"/>
            </c:ext>
          </c:extLst>
        </c:ser>
        <c:dLbls>
          <c:showLegendKey val="0"/>
          <c:showVal val="0"/>
          <c:showCatName val="0"/>
          <c:showSerName val="0"/>
          <c:showPercent val="0"/>
          <c:showBubbleSize val="0"/>
        </c:dLbls>
        <c:gapWidth val="150"/>
        <c:shape val="box"/>
        <c:axId val="389916312"/>
        <c:axId val="389916704"/>
        <c:axId val="0"/>
      </c:bar3DChart>
      <c:catAx>
        <c:axId val="389916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9916704"/>
        <c:crosses val="autoZero"/>
        <c:auto val="1"/>
        <c:lblAlgn val="ctr"/>
        <c:lblOffset val="100"/>
        <c:noMultiLvlLbl val="0"/>
      </c:catAx>
      <c:valAx>
        <c:axId val="38991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9916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layout>
        <c:manualLayout>
          <c:xMode val="edge"/>
          <c:yMode val="edge"/>
          <c:x val="0.18424315070852365"/>
          <c:y val="1.40535773270427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Экономика!$A$95</c:f>
              <c:strCache>
                <c:ptCount val="1"/>
                <c:pt idx="0">
                  <c:v>Средняя заработная плата на предприятиях города, рублей</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5748031496062992E-2"/>
                  <c:y val="-0.3197188841902234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EE5-4CFA-A91A-EF8E716A5D04}"/>
                </c:ext>
                <c:ext xmlns:c15="http://schemas.microsoft.com/office/drawing/2012/chart" uri="{CE6537A1-D6FC-4f65-9D91-7224C49458BB}"/>
              </c:extLst>
            </c:dLbl>
            <c:dLbl>
              <c:idx val="1"/>
              <c:layout>
                <c:manualLayout>
                  <c:x val="1.9247594050743593E-2"/>
                  <c:y val="-0.3478260388443090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E5-4CFA-A91A-EF8E716A5D04}"/>
                </c:ext>
                <c:ext xmlns:c15="http://schemas.microsoft.com/office/drawing/2012/chart" uri="{CE6537A1-D6FC-4f65-9D91-7224C49458BB}"/>
              </c:extLst>
            </c:dLbl>
            <c:dLbl>
              <c:idx val="2"/>
              <c:layout>
                <c:manualLayout>
                  <c:x val="1.6015157242093354E-2"/>
                  <c:y val="-0.359976782975032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EE5-4CFA-A91A-EF8E716A5D04}"/>
                </c:ext>
                <c:ext xmlns:c15="http://schemas.microsoft.com/office/drawing/2012/chart" uri="{CE6537A1-D6FC-4f65-9D91-7224C49458BB}"/>
              </c:extLst>
            </c:dLbl>
            <c:dLbl>
              <c:idx val="3"/>
              <c:layout>
                <c:manualLayout>
                  <c:x val="2.0049041872992911E-2"/>
                  <c:y val="-0.377543587731970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E5-4CFA-A91A-EF8E716A5D04}"/>
                </c:ext>
                <c:ext xmlns:c15="http://schemas.microsoft.com/office/drawing/2012/chart" uri="{CE6537A1-D6FC-4f65-9D91-7224C49458BB}"/>
              </c:extLst>
            </c:dLbl>
            <c:dLbl>
              <c:idx val="4"/>
              <c:layout>
                <c:manualLayout>
                  <c:x val="1.3998214926643502E-2"/>
                  <c:y val="-0.396184179893673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EE5-4CFA-A91A-EF8E716A5D04}"/>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numRef>
              <c:f>Экономика!$C$94:$G$94</c:f>
              <c:numCache>
                <c:formatCode>General</c:formatCode>
                <c:ptCount val="5"/>
                <c:pt idx="0">
                  <c:v>2015</c:v>
                </c:pt>
                <c:pt idx="1">
                  <c:v>2016</c:v>
                </c:pt>
                <c:pt idx="2">
                  <c:v>2017</c:v>
                </c:pt>
                <c:pt idx="3">
                  <c:v>2018</c:v>
                </c:pt>
                <c:pt idx="4">
                  <c:v>2019</c:v>
                </c:pt>
              </c:numCache>
            </c:numRef>
          </c:cat>
          <c:val>
            <c:numRef>
              <c:f>Экономика!$C$95:$G$95</c:f>
              <c:numCache>
                <c:formatCode>General</c:formatCode>
                <c:ptCount val="5"/>
                <c:pt idx="0">
                  <c:v>40351.9</c:v>
                </c:pt>
                <c:pt idx="1">
                  <c:v>40847.9</c:v>
                </c:pt>
                <c:pt idx="2">
                  <c:v>44487.4</c:v>
                </c:pt>
                <c:pt idx="3">
                  <c:v>46698.6</c:v>
                </c:pt>
                <c:pt idx="4">
                  <c:v>49920</c:v>
                </c:pt>
              </c:numCache>
            </c:numRef>
          </c:val>
          <c:extLst xmlns:c16r2="http://schemas.microsoft.com/office/drawing/2015/06/chart">
            <c:ext xmlns:c16="http://schemas.microsoft.com/office/drawing/2014/chart" uri="{C3380CC4-5D6E-409C-BE32-E72D297353CC}">
              <c16:uniqueId val="{00000005-5EE5-4CFA-A91A-EF8E716A5D04}"/>
            </c:ext>
          </c:extLst>
        </c:ser>
        <c:dLbls>
          <c:showLegendKey val="0"/>
          <c:showVal val="0"/>
          <c:showCatName val="0"/>
          <c:showSerName val="0"/>
          <c:showPercent val="0"/>
          <c:showBubbleSize val="0"/>
        </c:dLbls>
        <c:gapWidth val="150"/>
        <c:shape val="box"/>
        <c:axId val="435040392"/>
        <c:axId val="435044704"/>
        <c:axId val="0"/>
      </c:bar3DChart>
      <c:catAx>
        <c:axId val="435040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4704"/>
        <c:crosses val="autoZero"/>
        <c:auto val="1"/>
        <c:lblAlgn val="ctr"/>
        <c:lblOffset val="100"/>
        <c:noMultiLvlLbl val="0"/>
      </c:catAx>
      <c:valAx>
        <c:axId val="43504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0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Созданные рабочие места, единиц</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Экономика!$A$71</c:f>
              <c:strCache>
                <c:ptCount val="1"/>
                <c:pt idx="0">
                  <c:v>Рабочие места, единиц</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2.0055235632859325E-2"/>
                  <c:y val="-0.223391768034238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ECA-466A-808B-B8418F35122C}"/>
                </c:ext>
                <c:ext xmlns:c15="http://schemas.microsoft.com/office/drawing/2012/chart" uri="{CE6537A1-D6FC-4f65-9D91-7224C49458BB}"/>
              </c:extLst>
            </c:dLbl>
            <c:dLbl>
              <c:idx val="1"/>
              <c:layout>
                <c:manualLayout>
                  <c:x val="1.2461059190031152E-2"/>
                  <c:y val="-0.2180916692729080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CA-466A-808B-B8418F35122C}"/>
                </c:ext>
                <c:ext xmlns:c15="http://schemas.microsoft.com/office/drawing/2012/chart" uri="{CE6537A1-D6FC-4f65-9D91-7224C49458BB}"/>
              </c:extLst>
            </c:dLbl>
            <c:dLbl>
              <c:idx val="2"/>
              <c:layout>
                <c:manualLayout>
                  <c:x val="1.8511877725651379E-2"/>
                  <c:y val="-0.340343531763640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ECA-466A-808B-B8418F35122C}"/>
                </c:ext>
                <c:ext xmlns:c15="http://schemas.microsoft.com/office/drawing/2012/chart" uri="{CE6537A1-D6FC-4f65-9D91-7224C49458BB}"/>
              </c:extLst>
            </c:dLbl>
            <c:dLbl>
              <c:idx val="3"/>
              <c:layout>
                <c:manualLayout>
                  <c:x val="1.4241200890630979E-2"/>
                  <c:y val="-0.355773713082719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ECA-466A-808B-B8418F35122C}"/>
                </c:ext>
                <c:ext xmlns:c15="http://schemas.microsoft.com/office/drawing/2012/chart" uri="{CE6537A1-D6FC-4f65-9D91-7224C49458BB}"/>
              </c:extLst>
            </c:dLbl>
            <c:dLbl>
              <c:idx val="4"/>
              <c:layout>
                <c:manualLayout>
                  <c:x val="1.6021351001959769E-2"/>
                  <c:y val="-0.389258256217317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ECA-466A-808B-B8418F35122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numRef>
              <c:f>Экономика!$C$70:$G$70</c:f>
              <c:numCache>
                <c:formatCode>General</c:formatCode>
                <c:ptCount val="5"/>
                <c:pt idx="0">
                  <c:v>2015</c:v>
                </c:pt>
                <c:pt idx="1">
                  <c:v>2016</c:v>
                </c:pt>
                <c:pt idx="2">
                  <c:v>2017</c:v>
                </c:pt>
                <c:pt idx="3">
                  <c:v>2018</c:v>
                </c:pt>
                <c:pt idx="4">
                  <c:v>2019</c:v>
                </c:pt>
              </c:numCache>
            </c:numRef>
          </c:cat>
          <c:val>
            <c:numRef>
              <c:f>Экономика!$C$71:$G$71</c:f>
              <c:numCache>
                <c:formatCode>General</c:formatCode>
                <c:ptCount val="5"/>
                <c:pt idx="0">
                  <c:v>650</c:v>
                </c:pt>
                <c:pt idx="1">
                  <c:v>670</c:v>
                </c:pt>
                <c:pt idx="2">
                  <c:v>1100</c:v>
                </c:pt>
                <c:pt idx="3">
                  <c:v>1202</c:v>
                </c:pt>
                <c:pt idx="4">
                  <c:v>1353</c:v>
                </c:pt>
              </c:numCache>
            </c:numRef>
          </c:val>
          <c:extLst xmlns:c16r2="http://schemas.microsoft.com/office/drawing/2015/06/chart">
            <c:ext xmlns:c16="http://schemas.microsoft.com/office/drawing/2014/chart" uri="{C3380CC4-5D6E-409C-BE32-E72D297353CC}">
              <c16:uniqueId val="{00000005-1ECA-466A-808B-B8418F35122C}"/>
            </c:ext>
          </c:extLst>
        </c:ser>
        <c:dLbls>
          <c:showLegendKey val="0"/>
          <c:showVal val="0"/>
          <c:showCatName val="0"/>
          <c:showSerName val="0"/>
          <c:showPercent val="0"/>
          <c:showBubbleSize val="0"/>
        </c:dLbls>
        <c:gapWidth val="150"/>
        <c:shape val="box"/>
        <c:axId val="435037256"/>
        <c:axId val="435041960"/>
        <c:axId val="0"/>
      </c:bar3DChart>
      <c:catAx>
        <c:axId val="435037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1960"/>
        <c:crosses val="autoZero"/>
        <c:auto val="1"/>
        <c:lblAlgn val="ctr"/>
        <c:lblOffset val="100"/>
        <c:noMultiLvlLbl val="0"/>
      </c:catAx>
      <c:valAx>
        <c:axId val="43504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37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Экономика!$A$27</c:f>
              <c:strCache>
                <c:ptCount val="1"/>
                <c:pt idx="0">
                  <c:v>Инвестиции в основной капитал, млрд. рублей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4375557835423842E-2"/>
                  <c:y val="-0.3118152499723662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0B4-405B-BCA7-0C1D9D340550}"/>
                </c:ext>
                <c:ext xmlns:c15="http://schemas.microsoft.com/office/drawing/2012/chart" uri="{CE6537A1-D6FC-4f65-9D91-7224C49458BB}"/>
              </c:extLst>
            </c:dLbl>
            <c:dLbl>
              <c:idx val="1"/>
              <c:layout>
                <c:manualLayout>
                  <c:x val="1.617254226844073E-2"/>
                  <c:y val="-0.325407842805776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B4-405B-BCA7-0C1D9D340550}"/>
                </c:ext>
                <c:ext xmlns:c15="http://schemas.microsoft.com/office/drawing/2012/chart" uri="{CE6537A1-D6FC-4f65-9D91-7224C49458BB}"/>
              </c:extLst>
            </c:dLbl>
            <c:dLbl>
              <c:idx val="2"/>
              <c:layout>
                <c:manualLayout>
                  <c:x val="1.4595515717856769E-2"/>
                  <c:y val="-0.3529574699116367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0B4-405B-BCA7-0C1D9D340550}"/>
                </c:ext>
                <c:ext xmlns:c15="http://schemas.microsoft.com/office/drawing/2012/chart" uri="{CE6537A1-D6FC-4f65-9D91-7224C49458BB}"/>
              </c:extLst>
            </c:dLbl>
            <c:dLbl>
              <c:idx val="3"/>
              <c:layout>
                <c:manualLayout>
                  <c:x val="1.8189484583890431E-2"/>
                  <c:y val="-0.3516056880173215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B4-405B-BCA7-0C1D9D340550}"/>
                </c:ext>
                <c:ext xmlns:c15="http://schemas.microsoft.com/office/drawing/2012/chart" uri="{CE6537A1-D6FC-4f65-9D91-7224C49458BB}"/>
              </c:extLst>
            </c:dLbl>
            <c:dLbl>
              <c:idx val="4"/>
              <c:layout>
                <c:manualLayout>
                  <c:x val="2.1563336753135789E-2"/>
                  <c:y val="-0.3745759020006892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0B4-405B-BCA7-0C1D9D3405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Экономика!$C$26:$G$26</c:f>
              <c:numCache>
                <c:formatCode>General</c:formatCode>
                <c:ptCount val="5"/>
                <c:pt idx="0">
                  <c:v>2015</c:v>
                </c:pt>
                <c:pt idx="1">
                  <c:v>2016</c:v>
                </c:pt>
                <c:pt idx="2">
                  <c:v>2017</c:v>
                </c:pt>
                <c:pt idx="3">
                  <c:v>2018</c:v>
                </c:pt>
                <c:pt idx="4">
                  <c:v>2019</c:v>
                </c:pt>
              </c:numCache>
            </c:numRef>
          </c:cat>
          <c:val>
            <c:numRef>
              <c:f>Экономика!$C$27:$G$27</c:f>
              <c:numCache>
                <c:formatCode>General</c:formatCode>
                <c:ptCount val="5"/>
                <c:pt idx="0">
                  <c:v>15.17</c:v>
                </c:pt>
                <c:pt idx="1">
                  <c:v>15.7</c:v>
                </c:pt>
                <c:pt idx="2">
                  <c:v>17.3</c:v>
                </c:pt>
                <c:pt idx="3">
                  <c:v>17.5</c:v>
                </c:pt>
                <c:pt idx="4">
                  <c:v>18.5</c:v>
                </c:pt>
              </c:numCache>
            </c:numRef>
          </c:val>
          <c:extLst xmlns:c16r2="http://schemas.microsoft.com/office/drawing/2015/06/chart">
            <c:ext xmlns:c16="http://schemas.microsoft.com/office/drawing/2014/chart" uri="{C3380CC4-5D6E-409C-BE32-E72D297353CC}">
              <c16:uniqueId val="{00000005-D0B4-405B-BCA7-0C1D9D340550}"/>
            </c:ext>
          </c:extLst>
        </c:ser>
        <c:dLbls>
          <c:showLegendKey val="0"/>
          <c:showVal val="0"/>
          <c:showCatName val="0"/>
          <c:showSerName val="0"/>
          <c:showPercent val="0"/>
          <c:showBubbleSize val="0"/>
        </c:dLbls>
        <c:gapWidth val="150"/>
        <c:shape val="box"/>
        <c:axId val="435037648"/>
        <c:axId val="435040784"/>
        <c:axId val="0"/>
      </c:bar3DChart>
      <c:catAx>
        <c:axId val="435037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0784"/>
        <c:crosses val="autoZero"/>
        <c:auto val="1"/>
        <c:lblAlgn val="ctr"/>
        <c:lblOffset val="100"/>
        <c:noMultiLvlLbl val="0"/>
      </c:catAx>
      <c:valAx>
        <c:axId val="43504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3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Естественный прирост населения, человек</a:t>
            </a:r>
          </a:p>
        </c:rich>
      </c:tx>
      <c:overlay val="0"/>
      <c:spPr>
        <a:noFill/>
        <a:ln>
          <a:noFill/>
        </a:ln>
        <a:effectLst/>
      </c:spPr>
    </c:title>
    <c:autoTitleDeleted val="0"/>
    <c:plotArea>
      <c:layout/>
      <c:lineChart>
        <c:grouping val="stacked"/>
        <c:varyColors val="0"/>
        <c:ser>
          <c:idx val="0"/>
          <c:order val="0"/>
          <c:tx>
            <c:strRef>
              <c:f>здравоохранение!$A$4</c:f>
              <c:strCache>
                <c:ptCount val="1"/>
                <c:pt idx="0">
                  <c:v>рождаемость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010061229006041E-2"/>
                  <c:y val="3.06866092577392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C2-4CF3-93A5-4C14AF1B8F5D}"/>
                </c:ext>
                <c:ext xmlns:c15="http://schemas.microsoft.com/office/drawing/2012/chart" uri="{CE6537A1-D6FC-4f65-9D91-7224C49458BB}"/>
              </c:extLst>
            </c:dLbl>
            <c:dLbl>
              <c:idx val="1"/>
              <c:layout>
                <c:manualLayout>
                  <c:x val="-2.8756288268128729E-2"/>
                  <c:y val="3.06866092577392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C2-4CF3-93A5-4C14AF1B8F5D}"/>
                </c:ext>
                <c:ext xmlns:c15="http://schemas.microsoft.com/office/drawing/2012/chart" uri="{CE6537A1-D6FC-4f65-9D91-7224C49458BB}"/>
              </c:extLst>
            </c:dLbl>
            <c:dLbl>
              <c:idx val="2"/>
              <c:layout>
                <c:manualLayout>
                  <c:x val="-3.8341717690838426E-2"/>
                  <c:y val="-1.8411965554643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C2-4CF3-93A5-4C14AF1B8F5D}"/>
                </c:ext>
                <c:ext xmlns:c15="http://schemas.microsoft.com/office/drawing/2012/chart" uri="{CE6537A1-D6FC-4f65-9D91-7224C49458BB}"/>
              </c:extLst>
            </c:dLbl>
            <c:dLbl>
              <c:idx val="3"/>
              <c:layout>
                <c:manualLayout>
                  <c:x val="-6.326383418988335E-2"/>
                  <c:y val="1.8411965554643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C2-4CF3-93A5-4C14AF1B8F5D}"/>
                </c:ext>
                <c:ext xmlns:c15="http://schemas.microsoft.com/office/drawing/2012/chart" uri="{CE6537A1-D6FC-4f65-9D91-7224C49458BB}"/>
              </c:extLst>
            </c:dLbl>
            <c:dLbl>
              <c:idx val="4"/>
              <c:layout>
                <c:manualLayout>
                  <c:x val="-3.0673374152670681E-2"/>
                  <c:y val="2.1480626480417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C2-4CF3-93A5-4C14AF1B8F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здравоохранение!$C$3:$G$3</c:f>
              <c:numCache>
                <c:formatCode>General</c:formatCode>
                <c:ptCount val="5"/>
                <c:pt idx="0">
                  <c:v>2015</c:v>
                </c:pt>
                <c:pt idx="1">
                  <c:v>2016</c:v>
                </c:pt>
                <c:pt idx="2">
                  <c:v>2017</c:v>
                </c:pt>
                <c:pt idx="3">
                  <c:v>2018</c:v>
                </c:pt>
                <c:pt idx="4">
                  <c:v>2019</c:v>
                </c:pt>
              </c:numCache>
            </c:numRef>
          </c:cat>
          <c:val>
            <c:numRef>
              <c:f>здравоохранение!$C$4:$G$4</c:f>
              <c:numCache>
                <c:formatCode>General</c:formatCode>
                <c:ptCount val="5"/>
                <c:pt idx="0">
                  <c:v>1087</c:v>
                </c:pt>
                <c:pt idx="1">
                  <c:v>1216</c:v>
                </c:pt>
                <c:pt idx="2">
                  <c:v>1094</c:v>
                </c:pt>
                <c:pt idx="3" formatCode="#,##0">
                  <c:v>809</c:v>
                </c:pt>
                <c:pt idx="4">
                  <c:v>503</c:v>
                </c:pt>
              </c:numCache>
            </c:numRef>
          </c:val>
          <c:smooth val="0"/>
          <c:extLst xmlns:c16r2="http://schemas.microsoft.com/office/drawing/2015/06/chart">
            <c:ext xmlns:c16="http://schemas.microsoft.com/office/drawing/2014/chart" uri="{C3380CC4-5D6E-409C-BE32-E72D297353CC}">
              <c16:uniqueId val="{00000005-9BC2-4CF3-93A5-4C14AF1B8F5D}"/>
            </c:ext>
          </c:extLst>
        </c:ser>
        <c:ser>
          <c:idx val="1"/>
          <c:order val="1"/>
          <c:tx>
            <c:strRef>
              <c:f>здравоохранение!$A$5</c:f>
              <c:strCache>
                <c:ptCount val="1"/>
                <c:pt idx="0">
                  <c:v>смертность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8756288268128764E-2"/>
                  <c:y val="2.4549287406191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C2-4CF3-93A5-4C14AF1B8F5D}"/>
                </c:ext>
                <c:ext xmlns:c15="http://schemas.microsoft.com/office/drawing/2012/chart" uri="{CE6537A1-D6FC-4f65-9D91-7224C49458BB}"/>
              </c:extLst>
            </c:dLbl>
            <c:dLbl>
              <c:idx val="1"/>
              <c:layout>
                <c:manualLayout>
                  <c:x val="-2.8756288268128729E-2"/>
                  <c:y val="1.84119655546435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C2-4CF3-93A5-4C14AF1B8F5D}"/>
                </c:ext>
                <c:ext xmlns:c15="http://schemas.microsoft.com/office/drawing/2012/chart" uri="{CE6537A1-D6FC-4f65-9D91-7224C49458BB}"/>
              </c:extLst>
            </c:dLbl>
            <c:dLbl>
              <c:idx val="2"/>
              <c:layout>
                <c:manualLayout>
                  <c:x val="-2.6839202383586915E-2"/>
                  <c:y val="-1.84119655546435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BC2-4CF3-93A5-4C14AF1B8F5D}"/>
                </c:ext>
                <c:ext xmlns:c15="http://schemas.microsoft.com/office/drawing/2012/chart" uri="{CE6537A1-D6FC-4f65-9D91-7224C49458BB}"/>
              </c:extLst>
            </c:dLbl>
            <c:dLbl>
              <c:idx val="3"/>
              <c:layout>
                <c:manualLayout>
                  <c:x val="-2.6839202383586915E-2"/>
                  <c:y val="2.45492874061913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BC2-4CF3-93A5-4C14AF1B8F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здравоохранение!$C$3:$G$3</c:f>
              <c:numCache>
                <c:formatCode>General</c:formatCode>
                <c:ptCount val="5"/>
                <c:pt idx="0">
                  <c:v>2015</c:v>
                </c:pt>
                <c:pt idx="1">
                  <c:v>2016</c:v>
                </c:pt>
                <c:pt idx="2">
                  <c:v>2017</c:v>
                </c:pt>
                <c:pt idx="3">
                  <c:v>2018</c:v>
                </c:pt>
                <c:pt idx="4">
                  <c:v>2019</c:v>
                </c:pt>
              </c:numCache>
            </c:numRef>
          </c:cat>
          <c:val>
            <c:numRef>
              <c:f>здравоохранение!$C$5:$G$5</c:f>
              <c:numCache>
                <c:formatCode>General</c:formatCode>
                <c:ptCount val="5"/>
                <c:pt idx="0">
                  <c:v>878</c:v>
                </c:pt>
                <c:pt idx="1">
                  <c:v>912</c:v>
                </c:pt>
                <c:pt idx="2">
                  <c:v>885</c:v>
                </c:pt>
                <c:pt idx="3">
                  <c:v>870</c:v>
                </c:pt>
                <c:pt idx="4">
                  <c:v>853</c:v>
                </c:pt>
              </c:numCache>
            </c:numRef>
          </c:val>
          <c:smooth val="0"/>
          <c:extLst xmlns:c16r2="http://schemas.microsoft.com/office/drawing/2015/06/chart">
            <c:ext xmlns:c16="http://schemas.microsoft.com/office/drawing/2014/chart" uri="{C3380CC4-5D6E-409C-BE32-E72D297353CC}">
              <c16:uniqueId val="{0000000A-9BC2-4CF3-93A5-4C14AF1B8F5D}"/>
            </c:ext>
          </c:extLst>
        </c:ser>
        <c:dLbls>
          <c:showLegendKey val="0"/>
          <c:showVal val="0"/>
          <c:showCatName val="0"/>
          <c:showSerName val="0"/>
          <c:showPercent val="0"/>
          <c:showBubbleSize val="0"/>
        </c:dLbls>
        <c:marker val="1"/>
        <c:smooth val="0"/>
        <c:axId val="435041176"/>
        <c:axId val="435041568"/>
      </c:lineChart>
      <c:catAx>
        <c:axId val="43504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1568"/>
        <c:crosses val="autoZero"/>
        <c:auto val="1"/>
        <c:lblAlgn val="ctr"/>
        <c:lblOffset val="100"/>
        <c:noMultiLvlLbl val="0"/>
      </c:catAx>
      <c:valAx>
        <c:axId val="43504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504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a:latin typeface="Times New Roman" panose="02020603050405020304" pitchFamily="18" charset="0"/>
                <a:cs typeface="Times New Roman" panose="02020603050405020304" pitchFamily="18" charset="0"/>
              </a:rPr>
              <a:t>Количество благоустроенных дворовых территорий, единиц</a:t>
            </a:r>
          </a:p>
        </c:rich>
      </c:tx>
      <c:layout>
        <c:manualLayout>
          <c:xMode val="edge"/>
          <c:yMode val="edge"/>
          <c:x val="0.13578139967911323"/>
          <c:y val="2.565747273893521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ЖКХ!$A$51</c:f>
              <c:strCache>
                <c:ptCount val="1"/>
                <c:pt idx="0">
                  <c:v>Количество благоустроенных дворовых территорий, единиц</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5978695073235686E-2"/>
                  <c:y val="-0.294718112372568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927-4B3A-A605-DBE59B5FA529}"/>
                </c:ext>
                <c:ext xmlns:c15="http://schemas.microsoft.com/office/drawing/2012/chart" uri="{CE6537A1-D6FC-4f65-9D91-7224C49458BB}"/>
              </c:extLst>
            </c:dLbl>
            <c:dLbl>
              <c:idx val="1"/>
              <c:layout>
                <c:manualLayout>
                  <c:x val="1.4203284509542832E-2"/>
                  <c:y val="-0.3657345249924650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927-4B3A-A605-DBE59B5FA529}"/>
                </c:ext>
                <c:ext xmlns:c15="http://schemas.microsoft.com/office/drawing/2012/chart" uri="{CE6537A1-D6FC-4f65-9D91-7224C49458BB}"/>
              </c:extLst>
            </c:dLbl>
            <c:dLbl>
              <c:idx val="2"/>
              <c:layout>
                <c:manualLayout>
                  <c:x val="1.5978695073235686E-2"/>
                  <c:y val="-0.340878780575501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927-4B3A-A605-DBE59B5FA529}"/>
                </c:ext>
                <c:ext xmlns:c15="http://schemas.microsoft.com/office/drawing/2012/chart" uri="{CE6537A1-D6FC-4f65-9D91-7224C49458BB}"/>
              </c:extLst>
            </c:dLbl>
            <c:dLbl>
              <c:idx val="3"/>
              <c:layout>
                <c:manualLayout>
                  <c:x val="1.775410563692854E-2"/>
                  <c:y val="-0.340878780575501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927-4B3A-A605-DBE59B5FA529}"/>
                </c:ext>
                <c:ext xmlns:c15="http://schemas.microsoft.com/office/drawing/2012/chart" uri="{CE6537A1-D6FC-4f65-9D91-7224C49458BB}"/>
              </c:extLst>
            </c:dLbl>
            <c:dLbl>
              <c:idx val="4"/>
              <c:layout>
                <c:manualLayout>
                  <c:x val="1.4203284509542701E-2"/>
                  <c:y val="-0.3515312424684857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927-4B3A-A605-DBE59B5FA52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ЖКХ!$B$50:$F$50</c:f>
              <c:numCache>
                <c:formatCode>General</c:formatCode>
                <c:ptCount val="5"/>
                <c:pt idx="0">
                  <c:v>2015</c:v>
                </c:pt>
                <c:pt idx="1">
                  <c:v>2016</c:v>
                </c:pt>
                <c:pt idx="2">
                  <c:v>2017</c:v>
                </c:pt>
                <c:pt idx="3">
                  <c:v>2018</c:v>
                </c:pt>
                <c:pt idx="4">
                  <c:v>2019</c:v>
                </c:pt>
              </c:numCache>
            </c:numRef>
          </c:cat>
          <c:val>
            <c:numRef>
              <c:f>ЖКХ!$B$51:$F$51</c:f>
              <c:numCache>
                <c:formatCode>General</c:formatCode>
                <c:ptCount val="5"/>
                <c:pt idx="0">
                  <c:v>20</c:v>
                </c:pt>
                <c:pt idx="1">
                  <c:v>27</c:v>
                </c:pt>
                <c:pt idx="2">
                  <c:v>25</c:v>
                </c:pt>
                <c:pt idx="3">
                  <c:v>25</c:v>
                </c:pt>
                <c:pt idx="4">
                  <c:v>34</c:v>
                </c:pt>
              </c:numCache>
            </c:numRef>
          </c:val>
          <c:extLst xmlns:c16r2="http://schemas.microsoft.com/office/drawing/2015/06/chart">
            <c:ext xmlns:c16="http://schemas.microsoft.com/office/drawing/2014/chart" uri="{C3380CC4-5D6E-409C-BE32-E72D297353CC}">
              <c16:uniqueId val="{00000005-3927-4B3A-A605-DBE59B5FA529}"/>
            </c:ext>
          </c:extLst>
        </c:ser>
        <c:dLbls>
          <c:showLegendKey val="0"/>
          <c:showVal val="0"/>
          <c:showCatName val="0"/>
          <c:showSerName val="0"/>
          <c:showPercent val="0"/>
          <c:showBubbleSize val="0"/>
        </c:dLbls>
        <c:gapWidth val="150"/>
        <c:shape val="box"/>
        <c:axId val="393005040"/>
        <c:axId val="393002688"/>
        <c:axId val="0"/>
      </c:bar3DChart>
      <c:catAx>
        <c:axId val="393005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002688"/>
        <c:crosses val="autoZero"/>
        <c:auto val="1"/>
        <c:lblAlgn val="ctr"/>
        <c:lblOffset val="100"/>
        <c:noMultiLvlLbl val="0"/>
      </c:catAx>
      <c:valAx>
        <c:axId val="39300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00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Количество отремонтированных МКД в соотвествии с программой катитального ремонта, единиц</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ЖКХ!$A$26</c:f>
              <c:strCache>
                <c:ptCount val="1"/>
                <c:pt idx="0">
                  <c:v>Количество МКД, единиц</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8239854081167316E-2"/>
                  <c:y val="-0.3814063885069541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22-4F43-B4BB-CE9BB8320B6F}"/>
                </c:ext>
                <c:ext xmlns:c15="http://schemas.microsoft.com/office/drawing/2012/chart" uri="{CE6537A1-D6FC-4f65-9D91-7224C49458BB}"/>
              </c:extLst>
            </c:dLbl>
            <c:dLbl>
              <c:idx val="1"/>
              <c:layout>
                <c:manualLayout>
                  <c:x val="1.2767897856817145E-2"/>
                  <c:y val="-0.1271354628356513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22-4F43-B4BB-CE9BB8320B6F}"/>
                </c:ext>
                <c:ext xmlns:c15="http://schemas.microsoft.com/office/drawing/2012/chart" uri="{CE6537A1-D6FC-4f65-9D91-7224C49458BB}"/>
              </c:extLst>
            </c:dLbl>
            <c:dLbl>
              <c:idx val="2"/>
              <c:layout>
                <c:manualLayout>
                  <c:x val="2.006383948928402E-2"/>
                  <c:y val="-0.200238353966150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22-4F43-B4BB-CE9BB8320B6F}"/>
                </c:ext>
                <c:ext xmlns:c15="http://schemas.microsoft.com/office/drawing/2012/chart" uri="{CE6537A1-D6FC-4f65-9D91-7224C49458BB}"/>
              </c:extLst>
            </c:dLbl>
            <c:dLbl>
              <c:idx val="3"/>
              <c:layout>
                <c:manualLayout>
                  <c:x val="1.459188326493388E-2"/>
                  <c:y val="-0.2256654465332812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722-4F43-B4BB-CE9BB8320B6F}"/>
                </c:ext>
                <c:ext xmlns:c15="http://schemas.microsoft.com/office/drawing/2012/chart" uri="{CE6537A1-D6FC-4f65-9D91-7224C49458BB}"/>
              </c:extLst>
            </c:dLbl>
            <c:dLbl>
              <c:idx val="4"/>
              <c:layout>
                <c:manualLayout>
                  <c:x val="1.2101653892698669E-2"/>
                  <c:y val="-0.2522333158171308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DA1-4006-9052-E3C64E2262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numRef>
              <c:f>ЖКХ!$B$25:$F$25</c:f>
              <c:numCache>
                <c:formatCode>General</c:formatCode>
                <c:ptCount val="5"/>
                <c:pt idx="0">
                  <c:v>2015</c:v>
                </c:pt>
                <c:pt idx="1">
                  <c:v>2016</c:v>
                </c:pt>
                <c:pt idx="2">
                  <c:v>2017</c:v>
                </c:pt>
                <c:pt idx="3">
                  <c:v>2018</c:v>
                </c:pt>
                <c:pt idx="4">
                  <c:v>2019</c:v>
                </c:pt>
              </c:numCache>
            </c:numRef>
          </c:cat>
          <c:val>
            <c:numRef>
              <c:f>ЖКХ!$B$26:$F$26</c:f>
              <c:numCache>
                <c:formatCode>General</c:formatCode>
                <c:ptCount val="5"/>
                <c:pt idx="0">
                  <c:v>35</c:v>
                </c:pt>
                <c:pt idx="1">
                  <c:v>8</c:v>
                </c:pt>
                <c:pt idx="2">
                  <c:v>15</c:v>
                </c:pt>
                <c:pt idx="3">
                  <c:v>19</c:v>
                </c:pt>
                <c:pt idx="4">
                  <c:v>20</c:v>
                </c:pt>
              </c:numCache>
            </c:numRef>
          </c:val>
          <c:extLst xmlns:c16r2="http://schemas.microsoft.com/office/drawing/2015/06/chart">
            <c:ext xmlns:c16="http://schemas.microsoft.com/office/drawing/2014/chart" uri="{C3380CC4-5D6E-409C-BE32-E72D297353CC}">
              <c16:uniqueId val="{00000004-9722-4F43-B4BB-CE9BB8320B6F}"/>
            </c:ext>
          </c:extLst>
        </c:ser>
        <c:dLbls>
          <c:showLegendKey val="0"/>
          <c:showVal val="0"/>
          <c:showCatName val="0"/>
          <c:showSerName val="0"/>
          <c:showPercent val="0"/>
          <c:showBubbleSize val="0"/>
        </c:dLbls>
        <c:gapWidth val="150"/>
        <c:shape val="box"/>
        <c:axId val="393008568"/>
        <c:axId val="393007000"/>
        <c:axId val="0"/>
      </c:bar3DChart>
      <c:catAx>
        <c:axId val="3930085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007000"/>
        <c:crosses val="autoZero"/>
        <c:auto val="1"/>
        <c:lblAlgn val="ctr"/>
        <c:lblOffset val="100"/>
        <c:noMultiLvlLbl val="0"/>
      </c:catAx>
      <c:valAx>
        <c:axId val="393007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008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Протяженность отремонтированных дорог общего пользования местного значения в городе, тыс.кв.м.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Дороги!$A$26</c:f>
              <c:strCache>
                <c:ptCount val="1"/>
                <c:pt idx="0">
                  <c:v>Протяженность, тыс.кв.м.</c:v>
                </c:pt>
              </c:strCache>
            </c:strRef>
          </c:tx>
          <c:spPr>
            <a:solidFill>
              <a:schemeClr val="accent2"/>
            </a:solidFill>
            <a:ln>
              <a:noFill/>
            </a:ln>
            <a:effectLst/>
            <a:sp3d/>
          </c:spPr>
          <c:invertIfNegative val="0"/>
          <c:dLbls>
            <c:dLbl>
              <c:idx val="0"/>
              <c:layout>
                <c:manualLayout>
                  <c:x val="1.7160017160017159E-2"/>
                  <c:y val="-1.7877092875016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FC8-4079-B944-C2ACDFE4B51E}"/>
                </c:ext>
                <c:ext xmlns:c15="http://schemas.microsoft.com/office/drawing/2012/chart" uri="{CE6537A1-D6FC-4f65-9D91-7224C49458BB}"/>
              </c:extLst>
            </c:dLbl>
            <c:dLbl>
              <c:idx val="1"/>
              <c:layout>
                <c:manualLayout>
                  <c:x val="9.9951402807201811E-3"/>
                  <c:y val="-1.9444724023400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FC8-4079-B944-C2ACDFE4B51E}"/>
                </c:ext>
                <c:ext xmlns:c15="http://schemas.microsoft.com/office/drawing/2012/chart" uri="{CE6537A1-D6FC-4f65-9D91-7224C49458BB}"/>
              </c:extLst>
            </c:dLbl>
            <c:dLbl>
              <c:idx val="2"/>
              <c:layout>
                <c:manualLayout>
                  <c:x val="1.7160017160017159E-2"/>
                  <c:y val="-2.38361238333554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FC8-4079-B944-C2ACDFE4B51E}"/>
                </c:ext>
                <c:ext xmlns:c15="http://schemas.microsoft.com/office/drawing/2012/chart" uri="{CE6537A1-D6FC-4f65-9D91-7224C49458BB}"/>
              </c:extLst>
            </c:dLbl>
            <c:dLbl>
              <c:idx val="3"/>
              <c:layout>
                <c:manualLayout>
                  <c:x val="1.8876018876018877E-2"/>
                  <c:y val="-1.7877092875016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FC8-4079-B944-C2ACDFE4B51E}"/>
                </c:ext>
                <c:ext xmlns:c15="http://schemas.microsoft.com/office/drawing/2012/chart" uri="{CE6537A1-D6FC-4f65-9D91-7224C49458BB}"/>
              </c:extLst>
            </c:dLbl>
            <c:dLbl>
              <c:idx val="4"/>
              <c:layout>
                <c:manualLayout>
                  <c:x val="1.8876018876018877E-2"/>
                  <c:y val="-2.08566083541861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FC8-4079-B944-C2ACDFE4B5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noFill/>
                      <a:round/>
                    </a:ln>
                    <a:effectLst/>
                  </c:spPr>
                </c15:leaderLines>
              </c:ext>
            </c:extLst>
          </c:dLbls>
          <c:cat>
            <c:strRef>
              <c:f>Дороги!$C$25:$G$25</c:f>
              <c:strCache>
                <c:ptCount val="5"/>
                <c:pt idx="0">
                  <c:v>2015</c:v>
                </c:pt>
                <c:pt idx="1">
                  <c:v>2016</c:v>
                </c:pt>
                <c:pt idx="2">
                  <c:v>2017</c:v>
                </c:pt>
                <c:pt idx="3">
                  <c:v>2018</c:v>
                </c:pt>
                <c:pt idx="4">
                  <c:v>2019 оценка</c:v>
                </c:pt>
              </c:strCache>
            </c:strRef>
          </c:cat>
          <c:val>
            <c:numRef>
              <c:f>Дороги!$C$26:$G$26</c:f>
              <c:numCache>
                <c:formatCode>General</c:formatCode>
                <c:ptCount val="5"/>
                <c:pt idx="0">
                  <c:v>67.680000000000007</c:v>
                </c:pt>
                <c:pt idx="1">
                  <c:v>19.559999999999999</c:v>
                </c:pt>
                <c:pt idx="2">
                  <c:v>11.74</c:v>
                </c:pt>
                <c:pt idx="3">
                  <c:v>24.67</c:v>
                </c:pt>
                <c:pt idx="4">
                  <c:v>15.18</c:v>
                </c:pt>
              </c:numCache>
            </c:numRef>
          </c:val>
          <c:extLst xmlns:c16r2="http://schemas.microsoft.com/office/drawing/2015/06/chart">
            <c:ext xmlns:c16="http://schemas.microsoft.com/office/drawing/2014/chart" uri="{C3380CC4-5D6E-409C-BE32-E72D297353CC}">
              <c16:uniqueId val="{00000005-CFC8-4079-B944-C2ACDFE4B51E}"/>
            </c:ext>
          </c:extLst>
        </c:ser>
        <c:dLbls>
          <c:showLegendKey val="0"/>
          <c:showVal val="0"/>
          <c:showCatName val="0"/>
          <c:showSerName val="0"/>
          <c:showPercent val="0"/>
          <c:showBubbleSize val="0"/>
        </c:dLbls>
        <c:gapWidth val="150"/>
        <c:shape val="box"/>
        <c:axId val="393001512"/>
        <c:axId val="393002296"/>
        <c:axId val="0"/>
      </c:bar3DChart>
      <c:catAx>
        <c:axId val="393001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002296"/>
        <c:crosses val="autoZero"/>
        <c:auto val="1"/>
        <c:lblAlgn val="ctr"/>
        <c:lblOffset val="100"/>
        <c:noMultiLvlLbl val="0"/>
      </c:catAx>
      <c:valAx>
        <c:axId val="393002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001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TotalTime>
  <Pages>11</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123</cp:lastModifiedBy>
  <cp:revision>15</cp:revision>
  <cp:lastPrinted>2019-02-13T06:08:00Z</cp:lastPrinted>
  <dcterms:created xsi:type="dcterms:W3CDTF">2018-02-20T05:45:00Z</dcterms:created>
  <dcterms:modified xsi:type="dcterms:W3CDTF">2020-03-23T09:26:00Z</dcterms:modified>
</cp:coreProperties>
</file>